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Default="003647D8" w:rsidP="00442CB5">
      <w:pPr>
        <w:spacing w:line="240" w:lineRule="auto"/>
        <w:rPr>
          <w:b/>
        </w:rPr>
      </w:pPr>
      <w:r>
        <w:rPr>
          <w:b/>
        </w:rPr>
        <w:t>Nein zur Altersvorsorge 2020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3647D8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Der Weg ist frei für eine echte Reform</w:t>
      </w:r>
    </w:p>
    <w:p w:rsidR="00344164" w:rsidRDefault="00344164" w:rsidP="00344164">
      <w:pPr>
        <w:spacing w:line="240" w:lineRule="auto"/>
      </w:pPr>
    </w:p>
    <w:p w:rsidR="00344164" w:rsidRDefault="00344164" w:rsidP="00344164">
      <w:pPr>
        <w:spacing w:line="240" w:lineRule="auto"/>
        <w:rPr>
          <w:b/>
        </w:rPr>
      </w:pP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3647D8">
        <w:rPr>
          <w:b/>
          <w:i/>
          <w:sz w:val="19"/>
          <w:szCs w:val="19"/>
        </w:rPr>
        <w:t>24. September</w:t>
      </w:r>
      <w:r w:rsidRPr="00F238A0">
        <w:rPr>
          <w:b/>
          <w:i/>
          <w:sz w:val="19"/>
          <w:szCs w:val="19"/>
        </w:rPr>
        <w:t xml:space="preserve"> 2017</w:t>
      </w:r>
      <w:r w:rsidRPr="00F238A0">
        <w:rPr>
          <w:b/>
          <w:sz w:val="19"/>
          <w:szCs w:val="19"/>
        </w:rPr>
        <w:t xml:space="preserve"> – </w:t>
      </w:r>
      <w:r w:rsidR="003647D8">
        <w:rPr>
          <w:b/>
          <w:sz w:val="19"/>
          <w:szCs w:val="19"/>
        </w:rPr>
        <w:t>Der Auto Gewerbe Verband Schweiz (AGVS) nimmt mit Erleichterung vom Nein der Schweizer Stimmbevölkerung zur Altersvorsorge 2020</w:t>
      </w:r>
      <w:r w:rsidR="00EE351F" w:rsidRPr="00EE351F">
        <w:rPr>
          <w:b/>
          <w:sz w:val="19"/>
          <w:szCs w:val="19"/>
        </w:rPr>
        <w:t xml:space="preserve"> </w:t>
      </w:r>
      <w:r w:rsidR="00EE351F">
        <w:rPr>
          <w:b/>
          <w:sz w:val="19"/>
          <w:szCs w:val="19"/>
        </w:rPr>
        <w:t>Kenntnis</w:t>
      </w:r>
      <w:r w:rsidR="003647D8">
        <w:rPr>
          <w:b/>
          <w:sz w:val="19"/>
          <w:szCs w:val="19"/>
        </w:rPr>
        <w:t xml:space="preserve">. Die </w:t>
      </w:r>
      <w:r w:rsidR="00593EF1">
        <w:rPr>
          <w:b/>
          <w:sz w:val="19"/>
          <w:szCs w:val="19"/>
        </w:rPr>
        <w:t xml:space="preserve">Stimmbürgerinnen </w:t>
      </w:r>
      <w:r w:rsidR="003647D8">
        <w:rPr>
          <w:b/>
          <w:sz w:val="19"/>
          <w:szCs w:val="19"/>
        </w:rPr>
        <w:t xml:space="preserve">und </w:t>
      </w:r>
      <w:r w:rsidR="00593EF1">
        <w:rPr>
          <w:b/>
          <w:sz w:val="19"/>
          <w:szCs w:val="19"/>
        </w:rPr>
        <w:t xml:space="preserve">Stimmbürger </w:t>
      </w:r>
      <w:r w:rsidR="003647D8">
        <w:rPr>
          <w:b/>
          <w:sz w:val="19"/>
          <w:szCs w:val="19"/>
        </w:rPr>
        <w:t>haben einer Scheinreform nach dem Giesskannen-Prinzip eine Absage erteilt.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344164" w:rsidRDefault="003647D8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Der AGVS hatte die Vorlage gemeinsam mit dem Schweizerischen Gewerbeverband bekämpft. Zwar enthielt die Altersvorsorge 2020 durchaus Elemente, die von den Schweizer </w:t>
      </w:r>
      <w:proofErr w:type="spellStart"/>
      <w:r>
        <w:rPr>
          <w:sz w:val="19"/>
          <w:szCs w:val="19"/>
        </w:rPr>
        <w:t>Garagisten</w:t>
      </w:r>
      <w:proofErr w:type="spellEnd"/>
      <w:r>
        <w:rPr>
          <w:sz w:val="19"/>
          <w:szCs w:val="19"/>
        </w:rPr>
        <w:t xml:space="preserve"> begrüsst werden – etwa die schrittweise Erhöhung des Rentenalters für Frauen auf 65 Jahre oder die Senkung des Umwandlungssatzes in der beruflichen Vorsorge. «Auf die extrem stark dem Margen- und Wettbewerbsdruck ausgesetzten Garagenunternehmen und ihre Mitarbeite</w:t>
      </w:r>
      <w:r w:rsidR="00CF2FBA">
        <w:rPr>
          <w:sz w:val="19"/>
          <w:szCs w:val="19"/>
        </w:rPr>
        <w:t>nden</w:t>
      </w:r>
      <w:r>
        <w:rPr>
          <w:sz w:val="19"/>
          <w:szCs w:val="19"/>
        </w:rPr>
        <w:t xml:space="preserve"> wären bei einer Annahme der Vorlage düstere Zeiten zugekommen», sagt AGVS-Zentralpräsident Urs Wernli. Die Reform hätte ein Bürok</w:t>
      </w:r>
      <w:r w:rsidR="00EE351F">
        <w:rPr>
          <w:sz w:val="19"/>
          <w:szCs w:val="19"/>
        </w:rPr>
        <w:t>ratiem</w:t>
      </w:r>
      <w:r>
        <w:rPr>
          <w:sz w:val="19"/>
          <w:szCs w:val="19"/>
        </w:rPr>
        <w:t>onster geschaffen</w:t>
      </w:r>
      <w:r w:rsidR="00C00ED6">
        <w:rPr>
          <w:sz w:val="19"/>
          <w:szCs w:val="19"/>
        </w:rPr>
        <w:t xml:space="preserve"> und das System für die Versicherten noch undurchsichtiger gemacht. Gerade für die kleinen und mittelgrossen Unternehmen des Schweizer Autogewerbes wäre der administrative Aufwand weiter angestiegen.</w:t>
      </w:r>
    </w:p>
    <w:p w:rsidR="00C00ED6" w:rsidRDefault="00C00ED6" w:rsidP="00344164">
      <w:pPr>
        <w:spacing w:line="240" w:lineRule="auto"/>
        <w:rPr>
          <w:sz w:val="19"/>
          <w:szCs w:val="19"/>
        </w:rPr>
      </w:pPr>
    </w:p>
    <w:p w:rsidR="00C00ED6" w:rsidRPr="00344164" w:rsidRDefault="00C00ED6" w:rsidP="00344164">
      <w:pPr>
        <w:spacing w:line="240" w:lineRule="auto"/>
      </w:pPr>
      <w:r>
        <w:rPr>
          <w:sz w:val="19"/>
          <w:szCs w:val="19"/>
        </w:rPr>
        <w:t>Das klare Nein des Souveräns macht den Weg frei für eine echte Reform, welche die Alters</w:t>
      </w:r>
      <w:r w:rsidR="00CF2FBA">
        <w:rPr>
          <w:sz w:val="19"/>
          <w:szCs w:val="19"/>
        </w:rPr>
        <w:t>vorsorge</w:t>
      </w:r>
      <w:r>
        <w:rPr>
          <w:sz w:val="19"/>
          <w:szCs w:val="19"/>
        </w:rPr>
        <w:t xml:space="preserve"> nachhaltig sichert</w:t>
      </w:r>
      <w:r w:rsidR="00EE351F">
        <w:rPr>
          <w:sz w:val="19"/>
          <w:szCs w:val="19"/>
        </w:rPr>
        <w:t>.</w:t>
      </w:r>
      <w:r>
        <w:rPr>
          <w:sz w:val="19"/>
          <w:szCs w:val="19"/>
        </w:rPr>
        <w:t xml:space="preserve"> Ein Ausbau mit der Giesskanne ist definitiv vom Tisch. Die Schweizer </w:t>
      </w:r>
      <w:proofErr w:type="spellStart"/>
      <w:r>
        <w:rPr>
          <w:sz w:val="19"/>
          <w:szCs w:val="19"/>
        </w:rPr>
        <w:t>Garagisten</w:t>
      </w:r>
      <w:proofErr w:type="spellEnd"/>
      <w:r>
        <w:rPr>
          <w:sz w:val="19"/>
          <w:szCs w:val="19"/>
        </w:rPr>
        <w:t xml:space="preserve"> </w:t>
      </w:r>
      <w:r w:rsidR="00593EF1">
        <w:rPr>
          <w:sz w:val="19"/>
          <w:szCs w:val="19"/>
        </w:rPr>
        <w:t xml:space="preserve">erwarten </w:t>
      </w:r>
      <w:r>
        <w:rPr>
          <w:sz w:val="19"/>
          <w:szCs w:val="19"/>
        </w:rPr>
        <w:t xml:space="preserve">nun vom Bundesrat, dass er </w:t>
      </w:r>
      <w:r w:rsidR="00DF4EF5">
        <w:rPr>
          <w:sz w:val="19"/>
          <w:szCs w:val="19"/>
        </w:rPr>
        <w:t xml:space="preserve">rasch die zentralen und praktisch unbestrittenen Punkte der </w:t>
      </w:r>
      <w:r w:rsidR="00CF2FBA">
        <w:rPr>
          <w:sz w:val="19"/>
          <w:szCs w:val="19"/>
        </w:rPr>
        <w:t>Rentenreform</w:t>
      </w:r>
      <w:r w:rsidR="00DF4EF5">
        <w:rPr>
          <w:sz w:val="19"/>
          <w:szCs w:val="19"/>
        </w:rPr>
        <w:t xml:space="preserve"> angeht: die Anpassung des Rentenalters für Frauen, eine moderate Zusatzfinanzierung der AHV und eine Senkung des Mindestumwandlungssatzes mit sozial verträglicher Kompensation.</w:t>
      </w:r>
    </w:p>
    <w:p w:rsidR="00344164" w:rsidRDefault="00344164" w:rsidP="00344164">
      <w:pPr>
        <w:spacing w:line="240" w:lineRule="auto"/>
      </w:pPr>
    </w:p>
    <w:p w:rsidR="00DF4EF5" w:rsidRDefault="00DF4EF5" w:rsidP="00344164">
      <w:pPr>
        <w:spacing w:line="240" w:lineRule="auto"/>
      </w:pPr>
    </w:p>
    <w:p w:rsidR="00344164" w:rsidRPr="005F0781" w:rsidRDefault="00344164" w:rsidP="00344164">
      <w:pPr>
        <w:pStyle w:val="fuerFragenkursiv"/>
        <w:spacing w:line="240" w:lineRule="auto"/>
        <w:rPr>
          <w:sz w:val="18"/>
        </w:rPr>
      </w:pPr>
      <w:r w:rsidRPr="009164AB">
        <w:rPr>
          <w:b/>
          <w:sz w:val="18"/>
        </w:rPr>
        <w:t>Weitere Informationen</w:t>
      </w:r>
      <w:r w:rsidRPr="009164AB">
        <w:rPr>
          <w:sz w:val="18"/>
        </w:rPr>
        <w:t xml:space="preserve"> erhalten Sie von </w:t>
      </w:r>
      <w:r w:rsidR="009D068D" w:rsidRPr="009164AB">
        <w:rPr>
          <w:sz w:val="18"/>
        </w:rPr>
        <w:t>Urs Wernli, AGVS-Zentralpräsident, Mobile 079 222 14 58</w:t>
      </w:r>
      <w:r w:rsidRPr="009164AB">
        <w:rPr>
          <w:sz w:val="18"/>
        </w:rPr>
        <w:t xml:space="preserve">, E-Mail </w:t>
      </w:r>
      <w:hyperlink r:id="rId6" w:history="1">
        <w:r w:rsidR="009D068D" w:rsidRPr="009164AB">
          <w:rPr>
            <w:rStyle w:val="Hyperlink"/>
            <w:color w:val="auto"/>
            <w:sz w:val="18"/>
            <w:u w:val="none"/>
          </w:rPr>
          <w:t>urs.wernli@agvs-upsa.ch</w:t>
        </w:r>
      </w:hyperlink>
      <w:r w:rsidR="009D068D" w:rsidRPr="009164AB">
        <w:rPr>
          <w:sz w:val="18"/>
        </w:rPr>
        <w:t xml:space="preserve">. </w:t>
      </w:r>
      <w:r w:rsidR="009D068D" w:rsidRPr="009164AB">
        <w:rPr>
          <w:b/>
          <w:sz w:val="18"/>
        </w:rPr>
        <w:t>Koordination:</w:t>
      </w:r>
      <w:r w:rsidR="009D068D" w:rsidRPr="009164AB">
        <w:rPr>
          <w:sz w:val="18"/>
        </w:rPr>
        <w:t xml:space="preserve"> Monique Baldinger, Mobile 079 673 10 48, E-Mail </w:t>
      </w:r>
      <w:hyperlink r:id="rId7" w:history="1">
        <w:r w:rsidR="009D068D" w:rsidRPr="009164AB">
          <w:rPr>
            <w:rStyle w:val="Hyperlink"/>
            <w:color w:val="auto"/>
            <w:sz w:val="18"/>
            <w:u w:val="none"/>
          </w:rPr>
          <w:t>monique.baldinger@agvs-upsa.ch</w:t>
        </w:r>
      </w:hyperlink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  <w:bookmarkStart w:id="1" w:name="OLE_LINK1"/>
      <w:bookmarkStart w:id="2" w:name="OLE_LINK2"/>
    </w:p>
    <w:p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 xml:space="preserve">Branchen- und Berufsverband der Schweizer </w:t>
      </w:r>
      <w:proofErr w:type="spellStart"/>
      <w:r>
        <w:rPr>
          <w:rFonts w:cs="Arial"/>
          <w:i/>
          <w:iCs/>
          <w:sz w:val="18"/>
          <w:szCs w:val="18"/>
        </w:rPr>
        <w:t>Garagisten</w:t>
      </w:r>
      <w:proofErr w:type="spellEnd"/>
      <w:r>
        <w:rPr>
          <w:rFonts w:cs="Arial"/>
          <w:i/>
          <w:iCs/>
          <w:sz w:val="18"/>
          <w:szCs w:val="18"/>
        </w:rPr>
        <w:t>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 xml:space="preserve">000 Mitarbeitenden </w:t>
      </w:r>
      <w:r w:rsidR="00520686">
        <w:rPr>
          <w:rFonts w:cs="Arial"/>
          <w:i/>
          <w:iCs/>
          <w:sz w:val="18"/>
          <w:szCs w:val="18"/>
        </w:rPr>
        <w:t xml:space="preserve">in den AGVS-Betrieben – davon rund </w:t>
      </w:r>
      <w:r>
        <w:rPr>
          <w:rFonts w:cs="Arial"/>
          <w:i/>
          <w:iCs/>
          <w:sz w:val="18"/>
          <w:szCs w:val="18"/>
        </w:rPr>
        <w:t>8500 in der Aus- und Weiterbildung stehende Nachwuchskräfte – verkaufen, warten und reparieren den grössten Teil des Schweizer Fuhrparks mit rund 6 Millionen Fahrzeugen.</w:t>
      </w:r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1"/>
    <w:bookmarkEnd w:id="2"/>
    <w:p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</w:t>
      </w:r>
      <w:bookmarkStart w:id="3" w:name="_GoBack"/>
      <w:bookmarkEnd w:id="3"/>
      <w:r w:rsidRPr="00E166EE">
        <w:rPr>
          <w:b/>
          <w:bCs/>
          <w:sz w:val="18"/>
          <w:szCs w:val="22"/>
        </w:rPr>
        <w:t>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8" w:history="1">
        <w:r w:rsidRPr="005F0781">
          <w:rPr>
            <w:rStyle w:val="Hyperlink"/>
            <w:b/>
            <w:bCs/>
            <w:color w:val="auto"/>
            <w:sz w:val="18"/>
            <w:szCs w:val="22"/>
            <w:u w:val="none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9"/>
      <w:footerReference w:type="first" r:id="rId10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89" w:rsidRDefault="00FC7789">
      <w:r>
        <w:separator/>
      </w:r>
    </w:p>
  </w:endnote>
  <w:endnote w:type="continuationSeparator" w:id="0">
    <w:p w:rsidR="00FC7789" w:rsidRDefault="00FC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D7D76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89" w:rsidRDefault="00FC7789">
      <w:r>
        <w:separator/>
      </w:r>
    </w:p>
  </w:footnote>
  <w:footnote w:type="continuationSeparator" w:id="0">
    <w:p w:rsidR="00FC7789" w:rsidRDefault="00FC7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76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D7D76"/>
    <w:rsid w:val="00202BA3"/>
    <w:rsid w:val="00220F5E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47D8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52A13"/>
    <w:rsid w:val="005677AA"/>
    <w:rsid w:val="005702AC"/>
    <w:rsid w:val="00586622"/>
    <w:rsid w:val="00593B8E"/>
    <w:rsid w:val="00593EF1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A79E8"/>
    <w:rsid w:val="007D77F8"/>
    <w:rsid w:val="007F243D"/>
    <w:rsid w:val="007F3F9B"/>
    <w:rsid w:val="008004DF"/>
    <w:rsid w:val="0080538A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164AB"/>
    <w:rsid w:val="00932B80"/>
    <w:rsid w:val="009372BA"/>
    <w:rsid w:val="00940716"/>
    <w:rsid w:val="0096703A"/>
    <w:rsid w:val="00970B6F"/>
    <w:rsid w:val="009802AA"/>
    <w:rsid w:val="009D068D"/>
    <w:rsid w:val="009E4C91"/>
    <w:rsid w:val="009F50AC"/>
    <w:rsid w:val="009F6DC7"/>
    <w:rsid w:val="00A17AFC"/>
    <w:rsid w:val="00A31F7C"/>
    <w:rsid w:val="00A75BF3"/>
    <w:rsid w:val="00AA72D3"/>
    <w:rsid w:val="00AC55BD"/>
    <w:rsid w:val="00AD0DA0"/>
    <w:rsid w:val="00AD5C43"/>
    <w:rsid w:val="00AF0F31"/>
    <w:rsid w:val="00B0626A"/>
    <w:rsid w:val="00B13050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00ED6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62F2"/>
    <w:rsid w:val="00CC725D"/>
    <w:rsid w:val="00CD760F"/>
    <w:rsid w:val="00CF2FBA"/>
    <w:rsid w:val="00CF70D8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DF4EF5"/>
    <w:rsid w:val="00E02830"/>
    <w:rsid w:val="00E0347E"/>
    <w:rsid w:val="00E20513"/>
    <w:rsid w:val="00E56E47"/>
    <w:rsid w:val="00E745B5"/>
    <w:rsid w:val="00EB5ED7"/>
    <w:rsid w:val="00EB64E3"/>
    <w:rsid w:val="00EB6EAE"/>
    <w:rsid w:val="00EC0FA0"/>
    <w:rsid w:val="00EC47D3"/>
    <w:rsid w:val="00EC6313"/>
    <w:rsid w:val="00ED138B"/>
    <w:rsid w:val="00EE11B2"/>
    <w:rsid w:val="00EE351F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C7789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D2E43AA"/>
  <w15:docId w15:val="{67ABA828-4297-4536-9F7B-6DE8CCB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.wernli@agvs-upsa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Vorlagen\Medieninformation_d_AGVS_Vorlage_7.6.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Medieninformation_d_AGVS_Vorlage_7.6.2017.dotx</Template>
  <TotalTime>0</TotalTime>
  <Pages>1</Pages>
  <Words>319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Sascha Rhyner</dc:creator>
  <cp:keywords/>
  <dc:description/>
  <cp:lastModifiedBy>Monique Baldinger</cp:lastModifiedBy>
  <cp:revision>4</cp:revision>
  <cp:lastPrinted>2017-06-07T07:27:00Z</cp:lastPrinted>
  <dcterms:created xsi:type="dcterms:W3CDTF">2017-09-12T06:15:00Z</dcterms:created>
  <dcterms:modified xsi:type="dcterms:W3CDTF">2017-09-24T11:46:00Z</dcterms:modified>
</cp:coreProperties>
</file>