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A72BF4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72BF4" w:rsidRDefault="00A72BF4">
            <w:pPr>
              <w:pStyle w:val="11ptbold"/>
              <w:rPr>
                <w:b w:val="0"/>
                <w:caps w:val="0"/>
              </w:rPr>
            </w:pPr>
            <w:r>
              <w:t>Medieninformation</w:t>
            </w:r>
          </w:p>
        </w:tc>
      </w:tr>
      <w:tr w:rsidR="00A72BF4" w:rsidRPr="00B27FC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6437B" w:rsidRPr="0016437B" w:rsidRDefault="00F1130B" w:rsidP="00025A1F">
            <w:pPr>
              <w:pStyle w:val="Thema"/>
              <w:spacing w:after="120" w:line="240" w:lineRule="auto"/>
            </w:pPr>
            <w:r w:rsidRPr="001150BD">
              <w:rPr>
                <w:szCs w:val="32"/>
              </w:rPr>
              <w:t>CO</w:t>
            </w:r>
            <w:r w:rsidRPr="002E1F1C">
              <w:rPr>
                <w:szCs w:val="32"/>
                <w:vertAlign w:val="subscript"/>
              </w:rPr>
              <w:t>2</w:t>
            </w:r>
            <w:r w:rsidRPr="001150BD">
              <w:rPr>
                <w:szCs w:val="32"/>
              </w:rPr>
              <w:t xml:space="preserve"> </w:t>
            </w:r>
            <w:r w:rsidR="00025A1F">
              <w:rPr>
                <w:szCs w:val="32"/>
              </w:rPr>
              <w:t>von</w:t>
            </w:r>
            <w:r w:rsidRPr="001150BD">
              <w:rPr>
                <w:szCs w:val="32"/>
              </w:rPr>
              <w:t xml:space="preserve"> 50 Millionen Autokilometer</w:t>
            </w:r>
            <w:r w:rsidR="00A5044D">
              <w:rPr>
                <w:szCs w:val="32"/>
              </w:rPr>
              <w:t>n</w:t>
            </w:r>
            <w:r w:rsidRPr="001150BD">
              <w:rPr>
                <w:szCs w:val="32"/>
              </w:rPr>
              <w:t xml:space="preserve"> eingespart</w:t>
            </w:r>
          </w:p>
        </w:tc>
      </w:tr>
      <w:tr w:rsidR="0016437B" w:rsidRPr="00F1130B" w:rsidTr="00AE45C2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6437B" w:rsidRPr="00F1130B" w:rsidRDefault="00F1130B" w:rsidP="003D2F5A">
            <w:pPr>
              <w:spacing w:after="480" w:line="240" w:lineRule="exact"/>
              <w:jc w:val="left"/>
              <w:rPr>
                <w:b/>
                <w:bCs/>
                <w:sz w:val="20"/>
                <w:szCs w:val="20"/>
              </w:rPr>
            </w:pPr>
            <w:bookmarkStart w:id="0" w:name="BkmStart" w:colFirst="0" w:colLast="1"/>
            <w:r w:rsidRPr="00F1130B">
              <w:rPr>
                <w:b/>
                <w:sz w:val="20"/>
                <w:szCs w:val="20"/>
              </w:rPr>
              <w:t xml:space="preserve">Schweizer Garagisten leisten mit </w:t>
            </w:r>
            <w:r w:rsidR="00C43EC7">
              <w:rPr>
                <w:b/>
                <w:sz w:val="20"/>
                <w:szCs w:val="20"/>
              </w:rPr>
              <w:t xml:space="preserve">dem </w:t>
            </w:r>
            <w:r w:rsidRPr="00F1130B">
              <w:rPr>
                <w:b/>
                <w:sz w:val="20"/>
                <w:szCs w:val="20"/>
              </w:rPr>
              <w:t xml:space="preserve">AutoEnergieCheck einen wichtigen Beitrag zur Energiestrategie des Bundes – </w:t>
            </w:r>
            <w:r w:rsidR="003D2F5A">
              <w:rPr>
                <w:b/>
                <w:sz w:val="20"/>
                <w:szCs w:val="20"/>
              </w:rPr>
              <w:t>Auszeichnung für Berner Garagenbetrieb</w:t>
            </w:r>
          </w:p>
        </w:tc>
      </w:tr>
      <w:tr w:rsidR="00A72BF4" w:rsidRPr="00E502BF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5"/>
            </w:tblGrid>
            <w:tr w:rsidR="00041E78" w:rsidRPr="00E502BF" w:rsidTr="005A7B99">
              <w:trPr>
                <w:trHeight w:val="340"/>
              </w:trPr>
              <w:tc>
                <w:tcPr>
                  <w:tcW w:w="8505" w:type="dxa"/>
                </w:tcPr>
                <w:bookmarkEnd w:id="0"/>
                <w:p w:rsidR="00041E78" w:rsidRPr="00E502BF" w:rsidRDefault="00F1130B" w:rsidP="00E502BF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2E1F1C">
                    <w:rPr>
                      <w:b/>
                      <w:i/>
                      <w:sz w:val="20"/>
                    </w:rPr>
                    <w:t>Bern,</w:t>
                  </w:r>
                  <w:r w:rsidRPr="002E1F1C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 xml:space="preserve"> 19. März 2015</w:t>
                  </w:r>
                  <w:r w:rsidRPr="002E1F1C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– </w:t>
                  </w:r>
                  <w:r w:rsidRPr="002E1F1C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Die Garagisten des Auto Gewerbe Verband Schweiz (AGVS) haben seit Einführung des AutoEnergieCheck (AEC)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den </w:t>
                  </w:r>
                  <w:r w:rsidRPr="002E1F1C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Automobilisten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ermöglicht,</w:t>
                  </w:r>
                  <w:r w:rsidRPr="002E1F1C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10</w:t>
                  </w:r>
                  <w:r w:rsidR="00A97DF5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  <w:r w:rsidRPr="002E1F1C">
                    <w:rPr>
                      <w:rFonts w:cs="Arial"/>
                      <w:b/>
                      <w:bCs/>
                      <w:sz w:val="20"/>
                      <w:szCs w:val="20"/>
                    </w:rPr>
                    <w:t>000 Tonnen CO</w:t>
                  </w:r>
                  <w:r w:rsidRPr="002E1F1C">
                    <w:rPr>
                      <w:rFonts w:cs="Arial"/>
                      <w:b/>
                      <w:bCs/>
                      <w:sz w:val="20"/>
                      <w:szCs w:val="20"/>
                      <w:vertAlign w:val="subscript"/>
                    </w:rPr>
                    <w:t>2</w:t>
                  </w:r>
                  <w:r w:rsidRPr="002E1F1C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einzusparen. Für </w:t>
                  </w:r>
                  <w:r w:rsidR="003D2F5A">
                    <w:rPr>
                      <w:rFonts w:cs="Arial"/>
                      <w:b/>
                      <w:bCs/>
                      <w:sz w:val="20"/>
                      <w:szCs w:val="20"/>
                    </w:rPr>
                    <w:t>das</w:t>
                  </w:r>
                  <w:r w:rsidRPr="002E1F1C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Bundesamt für Energie (BFE) ist das </w:t>
                  </w:r>
                  <w:r w:rsidR="00A5044D" w:rsidRPr="00A5044D">
                    <w:rPr>
                      <w:b/>
                      <w:sz w:val="20"/>
                      <w:szCs w:val="20"/>
                    </w:rPr>
                    <w:t>«</w:t>
                  </w:r>
                  <w:r w:rsidRPr="00A5044D">
                    <w:rPr>
                      <w:rFonts w:cs="Arial"/>
                      <w:b/>
                      <w:bCs/>
                      <w:sz w:val="20"/>
                      <w:szCs w:val="20"/>
                    </w:rPr>
                    <w:t>ein wichtiger Beitrag im Rahmen der Energiestrategie des Bundes</w:t>
                  </w:r>
                  <w:r w:rsidR="00A5044D" w:rsidRPr="00A5044D">
                    <w:rPr>
                      <w:b/>
                      <w:sz w:val="20"/>
                      <w:szCs w:val="20"/>
                    </w:rPr>
                    <w:t>»</w:t>
                  </w:r>
                  <w:r w:rsidRPr="00A5044D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="003D2F5A" w:rsidRPr="00A5044D">
                    <w:rPr>
                      <w:rFonts w:cs="Arial"/>
                      <w:b/>
                      <w:bCs/>
                      <w:sz w:val="20"/>
                      <w:szCs w:val="20"/>
                    </w:rPr>
                    <w:t>Stellvertretend für al</w:t>
                  </w:r>
                  <w:r w:rsidR="003D2F5A">
                    <w:rPr>
                      <w:rFonts w:cs="Arial"/>
                      <w:b/>
                      <w:bCs/>
                      <w:sz w:val="20"/>
                      <w:szCs w:val="20"/>
                    </w:rPr>
                    <w:t>le Garagisten, die den AEC anbieten, wird die Forellensee-Garage in Zweisimmen ausgezeichnet</w:t>
                  </w:r>
                  <w:r w:rsidRPr="002E1F1C">
                    <w:rPr>
                      <w:rFonts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041E78" w:rsidRPr="00E502BF" w:rsidRDefault="00041E78" w:rsidP="00E502BF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41E78" w:rsidRPr="00E502BF" w:rsidTr="005A7B99">
              <w:trPr>
                <w:trHeight w:val="709"/>
              </w:trPr>
              <w:tc>
                <w:tcPr>
                  <w:tcW w:w="8505" w:type="dxa"/>
                </w:tcPr>
                <w:p w:rsidR="00041E78" w:rsidRPr="00E502BF" w:rsidRDefault="005D705A" w:rsidP="00567062">
                  <w:pPr>
                    <w:spacing w:line="276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2E1F1C">
                    <w:rPr>
                      <w:rFonts w:cs="Arial"/>
                      <w:bCs/>
                      <w:sz w:val="20"/>
                      <w:szCs w:val="20"/>
                    </w:rPr>
                    <w:t xml:space="preserve">Neue Autos werden energieeffizienter. Doch auch bei den </w:t>
                  </w:r>
                  <w:r w:rsidR="00C43EC7">
                    <w:rPr>
                      <w:rFonts w:cs="Arial"/>
                      <w:bCs/>
                      <w:sz w:val="20"/>
                      <w:szCs w:val="20"/>
                    </w:rPr>
                    <w:t>4,5</w:t>
                  </w:r>
                  <w:r w:rsidRPr="002E1F1C">
                    <w:rPr>
                      <w:rFonts w:cs="Arial"/>
                      <w:bCs/>
                      <w:sz w:val="20"/>
                      <w:szCs w:val="20"/>
                    </w:rPr>
                    <w:t xml:space="preserve"> Millionen </w:t>
                  </w:r>
                  <w:r w:rsidR="00C43EC7">
                    <w:rPr>
                      <w:rFonts w:cs="Arial"/>
                      <w:bCs/>
                      <w:sz w:val="20"/>
                      <w:szCs w:val="20"/>
                    </w:rPr>
                    <w:t>bereits</w:t>
                  </w:r>
                  <w:r w:rsidR="00C43EC7" w:rsidRPr="002E1F1C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Pr="002E1F1C">
                    <w:rPr>
                      <w:rFonts w:cs="Arial"/>
                      <w:bCs/>
                      <w:sz w:val="20"/>
                      <w:szCs w:val="20"/>
                    </w:rPr>
                    <w:t xml:space="preserve">auf Schweizer Strassen </w:t>
                  </w:r>
                  <w:r w:rsidR="00C43EC7">
                    <w:rPr>
                      <w:rFonts w:cs="Arial"/>
                      <w:bCs/>
                      <w:sz w:val="20"/>
                      <w:szCs w:val="20"/>
                    </w:rPr>
                    <w:t xml:space="preserve">verkehrenden Autos </w:t>
                  </w:r>
                  <w:r w:rsidRPr="002E1F1C">
                    <w:rPr>
                      <w:rFonts w:cs="Arial"/>
                      <w:bCs/>
                      <w:sz w:val="20"/>
                      <w:szCs w:val="20"/>
                    </w:rPr>
                    <w:t>kann erhebliches Einsparpotenzial erschlossen werden, primär mit dem AutoEnergieCheck (AEC). Mit diesem 30 Minuten dauernden Mehrpunkte-Check am Fahrzeug können die Fahrzeugbesitzer bis zu 20 Prozent Treibstoff</w:t>
                  </w:r>
                  <w:r w:rsidR="003D2F5A">
                    <w:rPr>
                      <w:rFonts w:cs="Arial"/>
                      <w:bCs/>
                      <w:sz w:val="20"/>
                      <w:szCs w:val="20"/>
                    </w:rPr>
                    <w:t xml:space="preserve"> und bis zu 0,6 Tonnen CO</w:t>
                  </w:r>
                  <w:r w:rsidR="003D2F5A" w:rsidRPr="002E1F1C">
                    <w:rPr>
                      <w:rFonts w:cs="Arial"/>
                      <w:bCs/>
                      <w:sz w:val="20"/>
                      <w:szCs w:val="20"/>
                      <w:vertAlign w:val="subscript"/>
                    </w:rPr>
                    <w:t>2</w:t>
                  </w:r>
                  <w:r w:rsidR="003D2F5A">
                    <w:rPr>
                      <w:rFonts w:cs="Arial"/>
                      <w:bCs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="007241F8">
                    <w:rPr>
                      <w:rFonts w:cs="Arial"/>
                      <w:bCs/>
                      <w:sz w:val="20"/>
                      <w:szCs w:val="20"/>
                    </w:rPr>
                    <w:t xml:space="preserve">und gleichzeitig bis zu 400 Franken pro Jahr </w:t>
                  </w:r>
                  <w:r w:rsidR="003D2F5A">
                    <w:rPr>
                      <w:rFonts w:cs="Arial"/>
                      <w:bCs/>
                      <w:sz w:val="20"/>
                      <w:szCs w:val="20"/>
                    </w:rPr>
                    <w:t>einsparen</w:t>
                  </w:r>
                  <w:r w:rsidR="00981A32">
                    <w:rPr>
                      <w:rFonts w:cs="Arial"/>
                      <w:bCs/>
                      <w:sz w:val="20"/>
                      <w:szCs w:val="20"/>
                    </w:rPr>
                    <w:t>. Rund 8</w:t>
                  </w:r>
                  <w:r w:rsidRPr="002E1F1C">
                    <w:rPr>
                      <w:rFonts w:cs="Arial"/>
                      <w:bCs/>
                      <w:sz w:val="20"/>
                      <w:szCs w:val="20"/>
                    </w:rPr>
                    <w:t>000 Automobilisten haben diese Dienstleistung bereits in Anspruch gen</w:t>
                  </w:r>
                  <w:r w:rsidR="00A97DF5">
                    <w:rPr>
                      <w:rFonts w:cs="Arial"/>
                      <w:bCs/>
                      <w:sz w:val="20"/>
                      <w:szCs w:val="20"/>
                    </w:rPr>
                    <w:t>ommen und damit bisher schon 10 </w:t>
                  </w:r>
                  <w:r w:rsidRPr="002E1F1C">
                    <w:rPr>
                      <w:rFonts w:cs="Arial"/>
                      <w:bCs/>
                      <w:sz w:val="20"/>
                      <w:szCs w:val="20"/>
                    </w:rPr>
                    <w:t>000 Tonnen CO</w:t>
                  </w:r>
                  <w:r w:rsidRPr="002E1F1C">
                    <w:rPr>
                      <w:rFonts w:cs="Arial"/>
                      <w:bCs/>
                      <w:sz w:val="20"/>
                      <w:szCs w:val="20"/>
                      <w:vertAlign w:val="subscript"/>
                    </w:rPr>
                    <w:t>2</w:t>
                  </w:r>
                  <w:r w:rsidRPr="002E1F1C">
                    <w:rPr>
                      <w:rFonts w:cs="Arial"/>
                      <w:bCs/>
                      <w:sz w:val="20"/>
                      <w:szCs w:val="20"/>
                    </w:rPr>
                    <w:t xml:space="preserve"> eingespart. Dies entspricht umgerechnet dem CO</w:t>
                  </w:r>
                  <w:r w:rsidRPr="002E1F1C">
                    <w:rPr>
                      <w:rFonts w:cs="Arial"/>
                      <w:bCs/>
                      <w:sz w:val="20"/>
                      <w:szCs w:val="20"/>
                      <w:vertAlign w:val="subscript"/>
                    </w:rPr>
                    <w:t>2</w:t>
                  </w:r>
                  <w:r w:rsidRPr="002E1F1C">
                    <w:rPr>
                      <w:rFonts w:cs="Arial"/>
                      <w:bCs/>
                      <w:sz w:val="20"/>
                      <w:szCs w:val="20"/>
                    </w:rPr>
                    <w:t>-Ausstoss eines Autos nach 50 Millionen Kilo</w:t>
                  </w:r>
                  <w:r w:rsidR="00981A32">
                    <w:rPr>
                      <w:rFonts w:cs="Arial"/>
                      <w:bCs/>
                      <w:sz w:val="20"/>
                      <w:szCs w:val="20"/>
                    </w:rPr>
                    <w:t>metern oder einer Strecke von 1</w:t>
                  </w:r>
                  <w:r w:rsidRPr="002E1F1C">
                    <w:rPr>
                      <w:rFonts w:cs="Arial"/>
                      <w:bCs/>
                      <w:sz w:val="20"/>
                      <w:szCs w:val="20"/>
                    </w:rPr>
                    <w:t xml:space="preserve">250 Mal um die Welt. Diese Einsparungen können mit einer ökonomischen Fahrweise (Eco Drive) zusätzlich noch </w:t>
                  </w:r>
                  <w:r w:rsidR="003D2F5A">
                    <w:rPr>
                      <w:rFonts w:cs="Arial"/>
                      <w:bCs/>
                      <w:sz w:val="20"/>
                      <w:szCs w:val="20"/>
                    </w:rPr>
                    <w:t>um 10</w:t>
                  </w:r>
                  <w:r w:rsidR="00A97DF5">
                    <w:rPr>
                      <w:rFonts w:cs="Arial"/>
                      <w:bCs/>
                      <w:sz w:val="20"/>
                      <w:szCs w:val="20"/>
                    </w:rPr>
                    <w:t xml:space="preserve"> Prozent</w:t>
                  </w:r>
                  <w:r w:rsidR="003D2F5A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Pr="002E1F1C">
                    <w:rPr>
                      <w:rFonts w:cs="Arial"/>
                      <w:bCs/>
                      <w:sz w:val="20"/>
                      <w:szCs w:val="20"/>
                    </w:rPr>
                    <w:t>gesteigert werden.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D705A" w:rsidRPr="000D3828" w:rsidRDefault="005D705A" w:rsidP="005D705A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  <w:p w:rsidR="005D705A" w:rsidRPr="000D3828" w:rsidRDefault="005D705A" w:rsidP="005D705A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0D3828">
                    <w:rPr>
                      <w:rFonts w:cs="Arial"/>
                      <w:bCs/>
                      <w:sz w:val="20"/>
                      <w:szCs w:val="20"/>
                    </w:rPr>
                    <w:t>In der Forellen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see-G</w:t>
                  </w:r>
                  <w:r w:rsidRPr="000D3828">
                    <w:rPr>
                      <w:rFonts w:cs="Arial"/>
                      <w:bCs/>
                      <w:sz w:val="20"/>
                      <w:szCs w:val="20"/>
                    </w:rPr>
                    <w:t xml:space="preserve">arage im bernischen Zweisimmen wurde </w:t>
                  </w:r>
                  <w:r w:rsidR="00981A32">
                    <w:rPr>
                      <w:rFonts w:cs="Arial"/>
                      <w:bCs/>
                      <w:sz w:val="20"/>
                      <w:szCs w:val="20"/>
                    </w:rPr>
                    <w:t xml:space="preserve">Mitte März mit einem AEC die </w:t>
                  </w:r>
                  <w:r w:rsidR="00A97DF5">
                    <w:rPr>
                      <w:rFonts w:cs="Arial"/>
                      <w:bCs/>
                      <w:sz w:val="20"/>
                      <w:szCs w:val="20"/>
                    </w:rPr>
                    <w:t xml:space="preserve">  10 </w:t>
                  </w:r>
                  <w:r w:rsidRPr="000D3828">
                    <w:rPr>
                      <w:rFonts w:cs="Arial"/>
                      <w:bCs/>
                      <w:sz w:val="20"/>
                      <w:szCs w:val="20"/>
                    </w:rPr>
                    <w:t xml:space="preserve">000 Tonnen-Grenze überschritten. Für den AGVS ist </w:t>
                  </w:r>
                  <w:r w:rsidR="00A5044D">
                    <w:rPr>
                      <w:rFonts w:cs="Arial"/>
                      <w:bCs/>
                      <w:sz w:val="20"/>
                      <w:szCs w:val="20"/>
                    </w:rPr>
                    <w:t>das</w:t>
                  </w:r>
                  <w:r w:rsidRPr="000D3828">
                    <w:rPr>
                      <w:rFonts w:cs="Arial"/>
                      <w:bCs/>
                      <w:sz w:val="20"/>
                      <w:szCs w:val="20"/>
                    </w:rPr>
                    <w:t xml:space="preserve"> Anlass, </w:t>
                  </w:r>
                  <w:r w:rsidR="003D2F5A">
                    <w:rPr>
                      <w:rFonts w:cs="Arial"/>
                      <w:bCs/>
                      <w:sz w:val="20"/>
                      <w:szCs w:val="20"/>
                    </w:rPr>
                    <w:t>das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Team </w:t>
                  </w:r>
                  <w:r w:rsidRPr="000D3828">
                    <w:rPr>
                      <w:rFonts w:cs="Arial"/>
                      <w:bCs/>
                      <w:sz w:val="20"/>
                      <w:szCs w:val="20"/>
                    </w:rPr>
                    <w:t xml:space="preserve">um Inhaber Beat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Salzmann </w:t>
                  </w:r>
                  <w:r w:rsidR="003D2F5A">
                    <w:rPr>
                      <w:rFonts w:cs="Arial"/>
                      <w:bCs/>
                      <w:sz w:val="20"/>
                      <w:szCs w:val="20"/>
                    </w:rPr>
                    <w:t>zu ehren – stellvertretend für alle AGVS-Garagisten, die den AEC anbieten</w:t>
                  </w:r>
                  <w:r w:rsidRPr="000D3828">
                    <w:rPr>
                      <w:rFonts w:cs="Arial"/>
                      <w:bCs/>
                      <w:sz w:val="20"/>
                      <w:szCs w:val="20"/>
                    </w:rPr>
                    <w:t>. Der Preis wurde ihm von AEC-Botschafter und Langlauf-Star Dario Cologna übergeben.</w:t>
                  </w:r>
                </w:p>
                <w:p w:rsidR="005D705A" w:rsidRPr="000D3828" w:rsidRDefault="005D705A" w:rsidP="005D705A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  <w:p w:rsidR="003D2F5A" w:rsidRPr="00A5044D" w:rsidRDefault="005D705A" w:rsidP="00E502BF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0D3828">
                    <w:rPr>
                      <w:rFonts w:cs="Arial"/>
                      <w:bCs/>
                      <w:sz w:val="20"/>
                      <w:szCs w:val="20"/>
                    </w:rPr>
                    <w:t>Laut AGVS-Zentralpräsident Urs Wernli werden Schweizer Garagisten mit Dienstleistungen wie dem AutoEnergieCheck zunehmend zu Mobilitätsberater</w:t>
                  </w:r>
                  <w:r w:rsidR="00DC0206">
                    <w:rPr>
                      <w:rFonts w:cs="Arial"/>
                      <w:bCs/>
                      <w:sz w:val="20"/>
                      <w:szCs w:val="20"/>
                    </w:rPr>
                    <w:t>n</w:t>
                  </w:r>
                  <w:r w:rsidRPr="000D3828">
                    <w:rPr>
                      <w:rFonts w:cs="Arial"/>
                      <w:bCs/>
                      <w:sz w:val="20"/>
                      <w:szCs w:val="20"/>
                    </w:rPr>
                    <w:t xml:space="preserve"> und CO</w:t>
                  </w:r>
                  <w:r w:rsidRPr="000D3828">
                    <w:rPr>
                      <w:rFonts w:cs="Arial"/>
                      <w:bCs/>
                      <w:sz w:val="20"/>
                      <w:szCs w:val="20"/>
                      <w:vertAlign w:val="subscript"/>
                    </w:rPr>
                    <w:t>2</w:t>
                  </w:r>
                  <w:r w:rsidRPr="000D3828">
                    <w:rPr>
                      <w:rFonts w:cs="Arial"/>
                      <w:bCs/>
                      <w:sz w:val="20"/>
                      <w:szCs w:val="20"/>
                    </w:rPr>
                    <w:t>-Optimierer</w:t>
                  </w:r>
                  <w:r w:rsidR="00DC0206">
                    <w:rPr>
                      <w:rFonts w:cs="Arial"/>
                      <w:bCs/>
                      <w:sz w:val="20"/>
                      <w:szCs w:val="20"/>
                    </w:rPr>
                    <w:t>n</w:t>
                  </w:r>
                  <w:r w:rsidRPr="000D3828">
                    <w:rPr>
                      <w:rFonts w:cs="Arial"/>
                      <w:bCs/>
                      <w:sz w:val="20"/>
                      <w:szCs w:val="20"/>
                    </w:rPr>
                    <w:t xml:space="preserve"> und bilden damit das entscheidende Bindeglied zwischen gesetzlichen Vorgaben und deren Umsetzung durch die Automobilisten. Dar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auf weist auch </w:t>
                  </w:r>
                  <w:r w:rsidR="003D2F5A">
                    <w:rPr>
                      <w:rFonts w:cs="Arial"/>
                      <w:bCs/>
                      <w:sz w:val="20"/>
                      <w:szCs w:val="20"/>
                    </w:rPr>
                    <w:t xml:space="preserve">Hermann Scherrer, </w:t>
                  </w:r>
                  <w:r w:rsidR="00963FFE">
                    <w:rPr>
                      <w:rFonts w:cs="Arial"/>
                      <w:bCs/>
                      <w:sz w:val="20"/>
                      <w:szCs w:val="20"/>
                    </w:rPr>
                    <w:t>Stv. L</w:t>
                  </w:r>
                  <w:r w:rsidR="003D2F5A">
                    <w:rPr>
                      <w:rFonts w:cs="Arial"/>
                      <w:bCs/>
                      <w:sz w:val="20"/>
                      <w:szCs w:val="20"/>
                    </w:rPr>
                    <w:t>eiter Mobilität im Bundesamt für Energie (BFE)</w:t>
                  </w:r>
                  <w:r w:rsidR="007241F8">
                    <w:rPr>
                      <w:rFonts w:cs="Arial"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Pr="000D3828">
                    <w:rPr>
                      <w:rFonts w:cs="Arial"/>
                      <w:bCs/>
                      <w:sz w:val="20"/>
                      <w:szCs w:val="20"/>
                    </w:rPr>
                    <w:t>hin</w:t>
                  </w:r>
                  <w:r w:rsidRPr="00A5044D">
                    <w:rPr>
                      <w:rFonts w:cs="Arial"/>
                      <w:bCs/>
                      <w:sz w:val="20"/>
                      <w:szCs w:val="20"/>
                    </w:rPr>
                    <w:t xml:space="preserve">: </w:t>
                  </w:r>
                  <w:r w:rsidR="00A5044D" w:rsidRPr="00A5044D">
                    <w:rPr>
                      <w:sz w:val="20"/>
                      <w:szCs w:val="20"/>
                    </w:rPr>
                    <w:t>«</w:t>
                  </w:r>
                  <w:r w:rsidRPr="00A5044D">
                    <w:rPr>
                      <w:rFonts w:cs="Arial"/>
                      <w:bCs/>
                      <w:sz w:val="20"/>
                      <w:szCs w:val="20"/>
                    </w:rPr>
                    <w:t>F</w:t>
                  </w:r>
                  <w:bookmarkStart w:id="1" w:name="_GoBack"/>
                  <w:bookmarkEnd w:id="1"/>
                  <w:r w:rsidRPr="00A5044D">
                    <w:rPr>
                      <w:rFonts w:cs="Arial"/>
                      <w:bCs/>
                      <w:sz w:val="20"/>
                      <w:szCs w:val="20"/>
                    </w:rPr>
                    <w:t xml:space="preserve">ür uns </w:t>
                  </w:r>
                  <w:r w:rsidR="00963FFE">
                    <w:rPr>
                      <w:rFonts w:cs="Arial"/>
                      <w:bCs/>
                      <w:sz w:val="20"/>
                      <w:szCs w:val="20"/>
                    </w:rPr>
                    <w:t xml:space="preserve">vom BFE </w:t>
                  </w:r>
                  <w:r w:rsidRPr="00A5044D">
                    <w:rPr>
                      <w:rFonts w:cs="Arial"/>
                      <w:bCs/>
                      <w:sz w:val="20"/>
                      <w:szCs w:val="20"/>
                    </w:rPr>
                    <w:t>ist der AEC ein wichtige</w:t>
                  </w:r>
                  <w:r w:rsidR="00963FFE">
                    <w:rPr>
                      <w:rFonts w:cs="Arial"/>
                      <w:bCs/>
                      <w:sz w:val="20"/>
                      <w:szCs w:val="20"/>
                    </w:rPr>
                    <w:t>s</w:t>
                  </w:r>
                  <w:r w:rsidRPr="00A5044D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="00963FFE">
                    <w:rPr>
                      <w:rFonts w:cs="Arial"/>
                      <w:bCs/>
                      <w:sz w:val="20"/>
                      <w:szCs w:val="20"/>
                    </w:rPr>
                    <w:t xml:space="preserve">Instrument zur Senkung des Treibstoffverbrauchs und somit eine willkommene Unterstützung </w:t>
                  </w:r>
                  <w:r w:rsidRPr="00A5044D">
                    <w:rPr>
                      <w:rFonts w:cs="Arial"/>
                      <w:bCs/>
                      <w:sz w:val="20"/>
                      <w:szCs w:val="20"/>
                    </w:rPr>
                    <w:t>der Energiestrategie des Bundes</w:t>
                  </w:r>
                  <w:r w:rsidR="00963FFE">
                    <w:rPr>
                      <w:rFonts w:cs="Arial"/>
                      <w:bCs/>
                      <w:sz w:val="20"/>
                      <w:szCs w:val="20"/>
                    </w:rPr>
                    <w:t>rates</w:t>
                  </w:r>
                  <w:r w:rsidRPr="00A5044D">
                    <w:rPr>
                      <w:rFonts w:cs="Arial"/>
                      <w:bCs/>
                      <w:sz w:val="20"/>
                      <w:szCs w:val="20"/>
                    </w:rPr>
                    <w:t>.</w:t>
                  </w:r>
                  <w:r w:rsidR="00A5044D" w:rsidRPr="00A5044D">
                    <w:rPr>
                      <w:sz w:val="20"/>
                      <w:szCs w:val="20"/>
                    </w:rPr>
                    <w:t>»</w:t>
                  </w:r>
                  <w:r w:rsidR="00C05CCD">
                    <w:rPr>
                      <w:sz w:val="20"/>
                      <w:szCs w:val="20"/>
                    </w:rPr>
                    <w:t xml:space="preserve"> </w:t>
                  </w:r>
                  <w:r w:rsidR="00C05CCD" w:rsidRPr="001B17DB">
                    <w:rPr>
                      <w:sz w:val="20"/>
                      <w:szCs w:val="20"/>
                    </w:rPr>
                    <w:t>Aus diesem Grund wird der AEC auch von EnergieSchweiz, dem Energieeffizienzprogramm des Bundes, finanziell unterstützt.</w:t>
                  </w:r>
                </w:p>
                <w:p w:rsidR="003D2F5A" w:rsidRDefault="003D2F5A" w:rsidP="00E502BF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  <w:p w:rsidR="00754113" w:rsidRPr="005D705A" w:rsidRDefault="005D705A" w:rsidP="00E502BF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0D3828">
                    <w:rPr>
                      <w:rFonts w:cs="Arial"/>
                      <w:bCs/>
                      <w:sz w:val="20"/>
                      <w:szCs w:val="20"/>
                    </w:rPr>
                    <w:t xml:space="preserve">Der AEC wird inzwischen von knapp 1000 AGVS-Garagen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in der ganzen Schweiz </w:t>
                  </w:r>
                  <w:r w:rsidRPr="000D3828">
                    <w:rPr>
                      <w:rFonts w:cs="Arial"/>
                      <w:bCs/>
                      <w:sz w:val="20"/>
                      <w:szCs w:val="20"/>
                    </w:rPr>
                    <w:t>angeboten und das Vertri</w:t>
                  </w:r>
                  <w:r w:rsidRPr="002E1F1C">
                    <w:rPr>
                      <w:rFonts w:cs="Arial"/>
                      <w:bCs/>
                      <w:sz w:val="20"/>
                      <w:szCs w:val="20"/>
                    </w:rPr>
                    <w:t>ebsnetz wird laufend ausgebaut.</w:t>
                  </w:r>
                </w:p>
                <w:p w:rsidR="00567062" w:rsidRDefault="00567062" w:rsidP="00E502B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041E78" w:rsidRPr="004F02AC" w:rsidRDefault="004F02AC" w:rsidP="00A5044D">
                  <w:pPr>
                    <w:spacing w:line="276" w:lineRule="auto"/>
                    <w:rPr>
                      <w:i/>
                      <w:sz w:val="20"/>
                      <w:szCs w:val="20"/>
                    </w:rPr>
                  </w:pPr>
                  <w:r w:rsidRPr="004F02AC">
                    <w:rPr>
                      <w:bCs/>
                      <w:i/>
                      <w:sz w:val="18"/>
                      <w:szCs w:val="22"/>
                    </w:rPr>
                    <w:t xml:space="preserve">Die gesamte </w:t>
                  </w:r>
                  <w:r w:rsidR="00AC52FA" w:rsidRPr="004F02AC">
                    <w:rPr>
                      <w:bCs/>
                      <w:i/>
                      <w:sz w:val="18"/>
                      <w:szCs w:val="22"/>
                    </w:rPr>
                    <w:t>Mediendokumentation</w:t>
                  </w:r>
                  <w:r w:rsidR="00567062" w:rsidRPr="004F02AC">
                    <w:rPr>
                      <w:bCs/>
                      <w:i/>
                      <w:sz w:val="18"/>
                      <w:szCs w:val="22"/>
                    </w:rPr>
                    <w:t xml:space="preserve"> </w:t>
                  </w:r>
                  <w:r w:rsidRPr="004F02AC">
                    <w:rPr>
                      <w:bCs/>
                      <w:i/>
                      <w:sz w:val="18"/>
                      <w:szCs w:val="22"/>
                    </w:rPr>
                    <w:t xml:space="preserve">finden Sie unter www.agvs-upsa.ch im Footer </w:t>
                  </w:r>
                  <w:r w:rsidR="00A5044D" w:rsidRPr="00924824">
                    <w:rPr>
                      <w:rFonts w:ascii="Calibri" w:hAnsi="Calibri" w:cs="Arial"/>
                      <w:bCs/>
                      <w:i/>
                      <w:sz w:val="18"/>
                      <w:szCs w:val="18"/>
                    </w:rPr>
                    <w:t>«</w:t>
                  </w:r>
                  <w:r w:rsidR="00A5044D" w:rsidRPr="00924824">
                    <w:rPr>
                      <w:rFonts w:cs="Arial"/>
                      <w:bCs/>
                      <w:i/>
                      <w:sz w:val="18"/>
                      <w:szCs w:val="18"/>
                    </w:rPr>
                    <w:t>Medieninformationen</w:t>
                  </w:r>
                  <w:r w:rsidR="00A5044D" w:rsidRPr="00924824">
                    <w:rPr>
                      <w:rFonts w:ascii="Calibri" w:hAnsi="Calibri" w:cs="Arial"/>
                      <w:bCs/>
                      <w:i/>
                      <w:sz w:val="18"/>
                      <w:szCs w:val="18"/>
                    </w:rPr>
                    <w:t>»</w:t>
                  </w:r>
                  <w:r w:rsidR="00A5044D">
                    <w:rPr>
                      <w:rFonts w:ascii="Calibri" w:hAnsi="Calibri" w:cs="Arial"/>
                      <w:bCs/>
                      <w:i/>
                      <w:sz w:val="18"/>
                      <w:szCs w:val="18"/>
                    </w:rPr>
                    <w:t xml:space="preserve">. </w:t>
                  </w:r>
                  <w:r w:rsidRPr="004F02AC">
                    <w:rPr>
                      <w:bCs/>
                      <w:i/>
                      <w:sz w:val="18"/>
                      <w:szCs w:val="22"/>
                    </w:rPr>
                    <w:t xml:space="preserve"> Informationen zum AutoEnergieCheck finden Sie auch unter autoenergiecheck.ch! </w:t>
                  </w:r>
                </w:p>
              </w:tc>
            </w:tr>
          </w:tbl>
          <w:p w:rsidR="006F5208" w:rsidRPr="00E502BF" w:rsidRDefault="006F5208" w:rsidP="00E502B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72BF4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A6EB3" w:rsidRDefault="001A6EB3" w:rsidP="001A6EB3">
            <w:pPr>
              <w:pStyle w:val="fuerFragenkursiv"/>
              <w:spacing w:line="240" w:lineRule="auto"/>
              <w:rPr>
                <w:b/>
                <w:sz w:val="18"/>
              </w:rPr>
            </w:pPr>
          </w:p>
          <w:p w:rsidR="00567062" w:rsidRPr="00567062" w:rsidRDefault="00567062" w:rsidP="001A6EB3">
            <w:pPr>
              <w:pStyle w:val="fuerFragenkursiv"/>
              <w:spacing w:line="240" w:lineRule="auto"/>
              <w:rPr>
                <w:sz w:val="18"/>
              </w:rPr>
            </w:pPr>
            <w:r w:rsidRPr="00567062">
              <w:rPr>
                <w:b/>
                <w:sz w:val="18"/>
              </w:rPr>
              <w:t>Weitere Informationen</w:t>
            </w:r>
            <w:r>
              <w:rPr>
                <w:sz w:val="18"/>
              </w:rPr>
              <w:t xml:space="preserve"> erhalten Sie von</w:t>
            </w:r>
            <w:r w:rsidRPr="00981A32">
              <w:rPr>
                <w:sz w:val="18"/>
              </w:rPr>
              <w:t xml:space="preserve">: Markus Peter, Leiter Automobiltechnik &amp; Umwelt beim Auto Gewerbe Verband Schweiz (AGVS), </w:t>
            </w:r>
            <w:r w:rsidRPr="00C43EC7">
              <w:rPr>
                <w:sz w:val="18"/>
              </w:rPr>
              <w:t>Telefon 031 307 15 15, E-Mail markus.peter@agvs-upsa.ch</w:t>
            </w:r>
          </w:p>
          <w:p w:rsidR="00567062" w:rsidRDefault="00567062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:rsidR="00A72BF4" w:rsidRPr="00567062" w:rsidRDefault="00387794" w:rsidP="001A6EB3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430A74" wp14:editId="4FF4DBE2">
                  <wp:simplePos x="0" y="0"/>
                  <wp:positionH relativeFrom="column">
                    <wp:posOffset>1417955</wp:posOffset>
                  </wp:positionH>
                  <wp:positionV relativeFrom="paragraph">
                    <wp:posOffset>58420</wp:posOffset>
                  </wp:positionV>
                  <wp:extent cx="1403985" cy="572135"/>
                  <wp:effectExtent l="0" t="0" r="571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os_DE_pos_D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41E78" w:rsidRPr="003D2F5A" w:rsidRDefault="00BE3BF4" w:rsidP="00AC52FA">
      <w:pPr>
        <w:spacing w:line="30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F68FA1" wp14:editId="1FF0F98B">
            <wp:simplePos x="0" y="0"/>
            <wp:positionH relativeFrom="column">
              <wp:posOffset>3025775</wp:posOffset>
            </wp:positionH>
            <wp:positionV relativeFrom="paragraph">
              <wp:posOffset>196850</wp:posOffset>
            </wp:positionV>
            <wp:extent cx="953770" cy="174625"/>
            <wp:effectExtent l="0" t="0" r="0" b="0"/>
            <wp:wrapNone/>
            <wp:docPr id="5" name="Bild 5" descr="ED_clever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_clever_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427" w:rsidRPr="00BE098A">
        <w:rPr>
          <w:sz w:val="16"/>
          <w:szCs w:val="16"/>
        </w:rPr>
        <w:t>Mit Unterstützung von:</w:t>
      </w:r>
      <w:r w:rsidR="004E1F8E">
        <w:rPr>
          <w:sz w:val="16"/>
          <w:szCs w:val="16"/>
        </w:rPr>
        <w:tab/>
      </w:r>
    </w:p>
    <w:sectPr w:rsidR="00041E78" w:rsidRPr="003D2F5A" w:rsidSect="003D2F5A">
      <w:footerReference w:type="default" r:id="rId10"/>
      <w:headerReference w:type="first" r:id="rId11"/>
      <w:footerReference w:type="first" r:id="rId12"/>
      <w:pgSz w:w="11907" w:h="16840" w:code="150"/>
      <w:pgMar w:top="2410" w:right="1985" w:bottom="1560" w:left="1418" w:header="0" w:footer="27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96" w:rsidRDefault="008A3296">
      <w:r>
        <w:separator/>
      </w:r>
    </w:p>
  </w:endnote>
  <w:endnote w:type="continuationSeparator" w:id="0">
    <w:p w:rsidR="008A3296" w:rsidRDefault="008A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3"/>
      <w:gridCol w:w="3341"/>
    </w:tblGrid>
    <w:tr w:rsidR="009A2448">
      <w:trPr>
        <w:trHeight w:val="160"/>
      </w:trPr>
      <w:tc>
        <w:tcPr>
          <w:tcW w:w="6067" w:type="dxa"/>
          <w:vAlign w:val="bottom"/>
        </w:tcPr>
        <w:p w:rsidR="009A2448" w:rsidRPr="00662A10" w:rsidRDefault="009A2448">
          <w:pPr>
            <w:pStyle w:val="Speicherpfad6pt"/>
            <w:rPr>
              <w:sz w:val="16"/>
              <w:szCs w:val="16"/>
            </w:rPr>
          </w:pPr>
          <w:r w:rsidRPr="00662A10">
            <w:rPr>
              <w:sz w:val="16"/>
              <w:szCs w:val="16"/>
            </w:rPr>
            <w:t xml:space="preserve">Seite </w:t>
          </w:r>
          <w:r w:rsidRPr="00662A10">
            <w:rPr>
              <w:rStyle w:val="Seitenzahl"/>
              <w:sz w:val="16"/>
              <w:szCs w:val="16"/>
            </w:rPr>
            <w:fldChar w:fldCharType="begin"/>
          </w:r>
          <w:r w:rsidRPr="00662A10">
            <w:rPr>
              <w:rStyle w:val="Seitenzahl"/>
              <w:sz w:val="16"/>
              <w:szCs w:val="16"/>
            </w:rPr>
            <w:instrText xml:space="preserve"> PAGE </w:instrText>
          </w:r>
          <w:r w:rsidRPr="00662A10">
            <w:rPr>
              <w:rStyle w:val="Seitenzahl"/>
              <w:sz w:val="16"/>
              <w:szCs w:val="16"/>
            </w:rPr>
            <w:fldChar w:fldCharType="separate"/>
          </w:r>
          <w:r w:rsidR="00387794">
            <w:rPr>
              <w:rStyle w:val="Seitenzahl"/>
              <w:noProof/>
              <w:sz w:val="16"/>
              <w:szCs w:val="16"/>
            </w:rPr>
            <w:t>2</w:t>
          </w:r>
          <w:r w:rsidRPr="00662A10">
            <w:rPr>
              <w:rStyle w:val="Seitenzahl"/>
              <w:sz w:val="16"/>
              <w:szCs w:val="16"/>
            </w:rPr>
            <w:fldChar w:fldCharType="end"/>
          </w:r>
        </w:p>
      </w:tc>
      <w:tc>
        <w:tcPr>
          <w:tcW w:w="3969" w:type="dxa"/>
        </w:tcPr>
        <w:p w:rsidR="009A2448" w:rsidRDefault="009A2448">
          <w:pPr>
            <w:pStyle w:val="Speicherpfad6pt"/>
            <w:rPr>
              <w:lang w:val="en-GB"/>
            </w:rPr>
          </w:pPr>
        </w:p>
      </w:tc>
    </w:tr>
  </w:tbl>
  <w:p w:rsidR="00662A10" w:rsidRDefault="00662A10" w:rsidP="007107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41"/>
      <w:gridCol w:w="3363"/>
    </w:tblGrid>
    <w:tr w:rsidR="009A2448">
      <w:trPr>
        <w:trHeight w:val="160"/>
      </w:trPr>
      <w:tc>
        <w:tcPr>
          <w:tcW w:w="6067" w:type="dxa"/>
          <w:vAlign w:val="bottom"/>
        </w:tcPr>
        <w:p w:rsidR="009A2448" w:rsidRDefault="009A2448" w:rsidP="001A6EB3">
          <w:pPr>
            <w:pStyle w:val="Speicherpfad6pt"/>
            <w:ind w:right="-4215"/>
            <w:rPr>
              <w:lang w:val="de-DE"/>
            </w:rPr>
          </w:pPr>
        </w:p>
      </w:tc>
      <w:tc>
        <w:tcPr>
          <w:tcW w:w="3969" w:type="dxa"/>
        </w:tcPr>
        <w:p w:rsidR="009A2448" w:rsidRDefault="001A6EB3">
          <w:pPr>
            <w:pStyle w:val="Speicherpfad6pt"/>
            <w:rPr>
              <w:lang w:val="de-DE"/>
            </w:rPr>
          </w:pPr>
          <w:r>
            <w:rPr>
              <w:noProof/>
              <w:vanish/>
            </w:rPr>
            <w:drawing>
              <wp:anchor distT="0" distB="0" distL="114300" distR="114300" simplePos="0" relativeHeight="251661312" behindDoc="0" locked="0" layoutInCell="1" allowOverlap="1" wp14:anchorId="56DEC39E" wp14:editId="3B035EEA">
                <wp:simplePos x="0" y="0"/>
                <wp:positionH relativeFrom="column">
                  <wp:posOffset>938530</wp:posOffset>
                </wp:positionH>
                <wp:positionV relativeFrom="paragraph">
                  <wp:posOffset>-240970</wp:posOffset>
                </wp:positionV>
                <wp:extent cx="1806575" cy="416560"/>
                <wp:effectExtent l="0" t="0" r="3175" b="254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41219_AGVS_Adressblock_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6575" cy="416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A2448" w:rsidRDefault="009A2448">
    <w:pPr>
      <w:pStyle w:val="Kopfzeile"/>
      <w:tabs>
        <w:tab w:val="clear" w:pos="4536"/>
        <w:tab w:val="clear" w:pos="9072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96" w:rsidRDefault="008A3296">
      <w:r>
        <w:separator/>
      </w:r>
    </w:p>
  </w:footnote>
  <w:footnote w:type="continuationSeparator" w:id="0">
    <w:p w:rsidR="008A3296" w:rsidRDefault="008A3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48" w:rsidRDefault="00BE3BF4" w:rsidP="006656A8">
    <w:r>
      <w:rPr>
        <w:noProof/>
      </w:rPr>
      <w:drawing>
        <wp:anchor distT="0" distB="0" distL="114300" distR="114300" simplePos="0" relativeHeight="251659264" behindDoc="0" locked="0" layoutInCell="1" allowOverlap="1" wp14:anchorId="3E412EEE" wp14:editId="65B24649">
          <wp:simplePos x="0" y="0"/>
          <wp:positionH relativeFrom="column">
            <wp:posOffset>2550160</wp:posOffset>
          </wp:positionH>
          <wp:positionV relativeFrom="paragraph">
            <wp:posOffset>387350</wp:posOffset>
          </wp:positionV>
          <wp:extent cx="781050" cy="781050"/>
          <wp:effectExtent l="0" t="0" r="0" b="0"/>
          <wp:wrapNone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33F58F5" wp14:editId="30445AD7">
          <wp:simplePos x="0" y="0"/>
          <wp:positionH relativeFrom="column">
            <wp:posOffset>3878580</wp:posOffset>
          </wp:positionH>
          <wp:positionV relativeFrom="paragraph">
            <wp:posOffset>499745</wp:posOffset>
          </wp:positionV>
          <wp:extent cx="2257425" cy="581025"/>
          <wp:effectExtent l="0" t="0" r="9525" b="9525"/>
          <wp:wrapNone/>
          <wp:docPr id="9" name="Bild 9" descr="AGVS_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VS_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95DA78C" wp14:editId="28F1949B">
          <wp:simplePos x="0" y="0"/>
          <wp:positionH relativeFrom="column">
            <wp:posOffset>23495</wp:posOffset>
          </wp:positionH>
          <wp:positionV relativeFrom="paragraph">
            <wp:posOffset>10043795</wp:posOffset>
          </wp:positionV>
          <wp:extent cx="1924050" cy="412115"/>
          <wp:effectExtent l="0" t="0" r="0" b="6985"/>
          <wp:wrapNone/>
          <wp:docPr id="7" name="Bild 7" descr=" Mobil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 Mobilci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7F59"/>
    <w:multiLevelType w:val="hybridMultilevel"/>
    <w:tmpl w:val="0F407C4C"/>
    <w:lvl w:ilvl="0" w:tplc="CD90CBE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E37D1"/>
    <w:multiLevelType w:val="hybridMultilevel"/>
    <w:tmpl w:val="ECF0779E"/>
    <w:lvl w:ilvl="0" w:tplc="3BC0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 Hubschmid">
    <w15:presenceInfo w15:providerId="AD" w15:userId="S-1-5-21-1532369101-515347351-4261065983-48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27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96"/>
    <w:rsid w:val="000057EB"/>
    <w:rsid w:val="00005F84"/>
    <w:rsid w:val="00010DE1"/>
    <w:rsid w:val="00011DFB"/>
    <w:rsid w:val="00016200"/>
    <w:rsid w:val="00025A1F"/>
    <w:rsid w:val="00041E78"/>
    <w:rsid w:val="00044467"/>
    <w:rsid w:val="0005205E"/>
    <w:rsid w:val="00062B04"/>
    <w:rsid w:val="000733AA"/>
    <w:rsid w:val="00076330"/>
    <w:rsid w:val="00076939"/>
    <w:rsid w:val="000811C4"/>
    <w:rsid w:val="00084837"/>
    <w:rsid w:val="0009159E"/>
    <w:rsid w:val="00091CCA"/>
    <w:rsid w:val="000A21D0"/>
    <w:rsid w:val="000B49DA"/>
    <w:rsid w:val="000B5DE6"/>
    <w:rsid w:val="000C3B86"/>
    <w:rsid w:val="000D38AE"/>
    <w:rsid w:val="000D4F13"/>
    <w:rsid w:val="000D57D2"/>
    <w:rsid w:val="0010275E"/>
    <w:rsid w:val="00114318"/>
    <w:rsid w:val="0011503B"/>
    <w:rsid w:val="00117D33"/>
    <w:rsid w:val="0012324E"/>
    <w:rsid w:val="00136C29"/>
    <w:rsid w:val="00152CE3"/>
    <w:rsid w:val="00157BF3"/>
    <w:rsid w:val="0016437B"/>
    <w:rsid w:val="001661F3"/>
    <w:rsid w:val="00167602"/>
    <w:rsid w:val="00175C26"/>
    <w:rsid w:val="00193358"/>
    <w:rsid w:val="001A1331"/>
    <w:rsid w:val="001A45D7"/>
    <w:rsid w:val="001A6EB3"/>
    <w:rsid w:val="001B17DB"/>
    <w:rsid w:val="001C3243"/>
    <w:rsid w:val="001F499A"/>
    <w:rsid w:val="001F7CE6"/>
    <w:rsid w:val="00202B3C"/>
    <w:rsid w:val="002455D0"/>
    <w:rsid w:val="00250288"/>
    <w:rsid w:val="002622FB"/>
    <w:rsid w:val="00272CEE"/>
    <w:rsid w:val="00277AC2"/>
    <w:rsid w:val="002833DA"/>
    <w:rsid w:val="002A36F1"/>
    <w:rsid w:val="002B1F64"/>
    <w:rsid w:val="002B6115"/>
    <w:rsid w:val="002D015D"/>
    <w:rsid w:val="002D2A61"/>
    <w:rsid w:val="002E1A4C"/>
    <w:rsid w:val="002E2356"/>
    <w:rsid w:val="002F12FD"/>
    <w:rsid w:val="002F1EEF"/>
    <w:rsid w:val="003032F5"/>
    <w:rsid w:val="00303CF6"/>
    <w:rsid w:val="00310ACA"/>
    <w:rsid w:val="003116EF"/>
    <w:rsid w:val="00312115"/>
    <w:rsid w:val="00315A82"/>
    <w:rsid w:val="00317457"/>
    <w:rsid w:val="00336CB5"/>
    <w:rsid w:val="00353099"/>
    <w:rsid w:val="0035498C"/>
    <w:rsid w:val="0035505B"/>
    <w:rsid w:val="0035684F"/>
    <w:rsid w:val="0036044B"/>
    <w:rsid w:val="00372113"/>
    <w:rsid w:val="00374184"/>
    <w:rsid w:val="00381533"/>
    <w:rsid w:val="00382CE5"/>
    <w:rsid w:val="00384EAA"/>
    <w:rsid w:val="00386044"/>
    <w:rsid w:val="00387794"/>
    <w:rsid w:val="003972D8"/>
    <w:rsid w:val="003D01FC"/>
    <w:rsid w:val="003D0427"/>
    <w:rsid w:val="003D2F5A"/>
    <w:rsid w:val="003F1583"/>
    <w:rsid w:val="00423B09"/>
    <w:rsid w:val="00425E25"/>
    <w:rsid w:val="004637B5"/>
    <w:rsid w:val="00465431"/>
    <w:rsid w:val="00476093"/>
    <w:rsid w:val="00477A4E"/>
    <w:rsid w:val="004827CC"/>
    <w:rsid w:val="004877DA"/>
    <w:rsid w:val="00487CEF"/>
    <w:rsid w:val="00494DF4"/>
    <w:rsid w:val="004A256C"/>
    <w:rsid w:val="004A308A"/>
    <w:rsid w:val="004C463D"/>
    <w:rsid w:val="004C72BF"/>
    <w:rsid w:val="004D7397"/>
    <w:rsid w:val="004E1F8E"/>
    <w:rsid w:val="004F02AC"/>
    <w:rsid w:val="004F22DF"/>
    <w:rsid w:val="004F7423"/>
    <w:rsid w:val="00506734"/>
    <w:rsid w:val="00506D48"/>
    <w:rsid w:val="00522523"/>
    <w:rsid w:val="00523068"/>
    <w:rsid w:val="00530D27"/>
    <w:rsid w:val="00556BF7"/>
    <w:rsid w:val="00557FDA"/>
    <w:rsid w:val="00567062"/>
    <w:rsid w:val="00572502"/>
    <w:rsid w:val="00573CBF"/>
    <w:rsid w:val="00585C9A"/>
    <w:rsid w:val="005905FE"/>
    <w:rsid w:val="00590813"/>
    <w:rsid w:val="00593E63"/>
    <w:rsid w:val="005A7B99"/>
    <w:rsid w:val="005D051E"/>
    <w:rsid w:val="005D153C"/>
    <w:rsid w:val="005D6B4D"/>
    <w:rsid w:val="005D705A"/>
    <w:rsid w:val="005D7D53"/>
    <w:rsid w:val="005E69F0"/>
    <w:rsid w:val="00620B55"/>
    <w:rsid w:val="006271D5"/>
    <w:rsid w:val="0064184E"/>
    <w:rsid w:val="006450B7"/>
    <w:rsid w:val="0064581C"/>
    <w:rsid w:val="00645A67"/>
    <w:rsid w:val="0065071F"/>
    <w:rsid w:val="00650D57"/>
    <w:rsid w:val="006515E4"/>
    <w:rsid w:val="0065456B"/>
    <w:rsid w:val="00654AA9"/>
    <w:rsid w:val="00662A10"/>
    <w:rsid w:val="006656A8"/>
    <w:rsid w:val="006727FE"/>
    <w:rsid w:val="00684AF9"/>
    <w:rsid w:val="00685BEF"/>
    <w:rsid w:val="00687778"/>
    <w:rsid w:val="00687B27"/>
    <w:rsid w:val="00697B4C"/>
    <w:rsid w:val="006A0CAC"/>
    <w:rsid w:val="006A16B6"/>
    <w:rsid w:val="006A1D7C"/>
    <w:rsid w:val="006C06A8"/>
    <w:rsid w:val="006C2743"/>
    <w:rsid w:val="006C3C41"/>
    <w:rsid w:val="006D0C05"/>
    <w:rsid w:val="006D2D1C"/>
    <w:rsid w:val="006D44B4"/>
    <w:rsid w:val="006E4FFB"/>
    <w:rsid w:val="006F5208"/>
    <w:rsid w:val="007107CD"/>
    <w:rsid w:val="00714172"/>
    <w:rsid w:val="007172EB"/>
    <w:rsid w:val="00717337"/>
    <w:rsid w:val="007241F8"/>
    <w:rsid w:val="00734188"/>
    <w:rsid w:val="0074253C"/>
    <w:rsid w:val="00754113"/>
    <w:rsid w:val="007569F9"/>
    <w:rsid w:val="00782FC8"/>
    <w:rsid w:val="007834C2"/>
    <w:rsid w:val="007907D6"/>
    <w:rsid w:val="0079586B"/>
    <w:rsid w:val="007A38C4"/>
    <w:rsid w:val="007A4664"/>
    <w:rsid w:val="007B0CA7"/>
    <w:rsid w:val="007B453E"/>
    <w:rsid w:val="007C143D"/>
    <w:rsid w:val="007C38C1"/>
    <w:rsid w:val="007D2EAA"/>
    <w:rsid w:val="007D40CB"/>
    <w:rsid w:val="007D7E89"/>
    <w:rsid w:val="007E241A"/>
    <w:rsid w:val="007E53D2"/>
    <w:rsid w:val="007F1A0F"/>
    <w:rsid w:val="00805B9A"/>
    <w:rsid w:val="00820132"/>
    <w:rsid w:val="00821E75"/>
    <w:rsid w:val="00824BE3"/>
    <w:rsid w:val="00831166"/>
    <w:rsid w:val="0083162C"/>
    <w:rsid w:val="00834997"/>
    <w:rsid w:val="008421A1"/>
    <w:rsid w:val="00845EEE"/>
    <w:rsid w:val="00850302"/>
    <w:rsid w:val="0086436C"/>
    <w:rsid w:val="00866502"/>
    <w:rsid w:val="00866652"/>
    <w:rsid w:val="00870D16"/>
    <w:rsid w:val="00876A40"/>
    <w:rsid w:val="008861EE"/>
    <w:rsid w:val="00892E6B"/>
    <w:rsid w:val="008A3296"/>
    <w:rsid w:val="008A5A8C"/>
    <w:rsid w:val="008B071A"/>
    <w:rsid w:val="008B1F2A"/>
    <w:rsid w:val="008B2240"/>
    <w:rsid w:val="008B266D"/>
    <w:rsid w:val="008B3280"/>
    <w:rsid w:val="008C0526"/>
    <w:rsid w:val="008D4252"/>
    <w:rsid w:val="008D770A"/>
    <w:rsid w:val="008E78B1"/>
    <w:rsid w:val="00900020"/>
    <w:rsid w:val="00911E4C"/>
    <w:rsid w:val="00917349"/>
    <w:rsid w:val="00927636"/>
    <w:rsid w:val="00930A14"/>
    <w:rsid w:val="00934137"/>
    <w:rsid w:val="0095532A"/>
    <w:rsid w:val="0096146C"/>
    <w:rsid w:val="00963FFE"/>
    <w:rsid w:val="00981697"/>
    <w:rsid w:val="00981A32"/>
    <w:rsid w:val="00986831"/>
    <w:rsid w:val="00991C64"/>
    <w:rsid w:val="009A2448"/>
    <w:rsid w:val="009A67FB"/>
    <w:rsid w:val="009B0B47"/>
    <w:rsid w:val="009C7528"/>
    <w:rsid w:val="009D2B99"/>
    <w:rsid w:val="009D32F0"/>
    <w:rsid w:val="009D4450"/>
    <w:rsid w:val="009E686A"/>
    <w:rsid w:val="009F168A"/>
    <w:rsid w:val="009F1B2B"/>
    <w:rsid w:val="00A1555A"/>
    <w:rsid w:val="00A234EC"/>
    <w:rsid w:val="00A27BBA"/>
    <w:rsid w:val="00A27E77"/>
    <w:rsid w:val="00A31DC6"/>
    <w:rsid w:val="00A402D8"/>
    <w:rsid w:val="00A44A3C"/>
    <w:rsid w:val="00A5044D"/>
    <w:rsid w:val="00A72BF4"/>
    <w:rsid w:val="00A777E9"/>
    <w:rsid w:val="00A97DEC"/>
    <w:rsid w:val="00A97DF5"/>
    <w:rsid w:val="00AA2FC4"/>
    <w:rsid w:val="00AB4FCE"/>
    <w:rsid w:val="00AC52FA"/>
    <w:rsid w:val="00AD6BBB"/>
    <w:rsid w:val="00AE4221"/>
    <w:rsid w:val="00AE45C2"/>
    <w:rsid w:val="00AF13B5"/>
    <w:rsid w:val="00AF63DF"/>
    <w:rsid w:val="00B02F91"/>
    <w:rsid w:val="00B21E12"/>
    <w:rsid w:val="00B2614E"/>
    <w:rsid w:val="00B27FCD"/>
    <w:rsid w:val="00B302DF"/>
    <w:rsid w:val="00B32F78"/>
    <w:rsid w:val="00B42C70"/>
    <w:rsid w:val="00B5449B"/>
    <w:rsid w:val="00B61491"/>
    <w:rsid w:val="00B62114"/>
    <w:rsid w:val="00B6323F"/>
    <w:rsid w:val="00B701DD"/>
    <w:rsid w:val="00B81D42"/>
    <w:rsid w:val="00B9766B"/>
    <w:rsid w:val="00BA4239"/>
    <w:rsid w:val="00BB4311"/>
    <w:rsid w:val="00BC614C"/>
    <w:rsid w:val="00BE098A"/>
    <w:rsid w:val="00BE3BF4"/>
    <w:rsid w:val="00BE6E6A"/>
    <w:rsid w:val="00BF34AE"/>
    <w:rsid w:val="00C05CCD"/>
    <w:rsid w:val="00C05F58"/>
    <w:rsid w:val="00C226D9"/>
    <w:rsid w:val="00C261B8"/>
    <w:rsid w:val="00C40C5D"/>
    <w:rsid w:val="00C43EC7"/>
    <w:rsid w:val="00C729AE"/>
    <w:rsid w:val="00C7354B"/>
    <w:rsid w:val="00C82B6C"/>
    <w:rsid w:val="00C918D5"/>
    <w:rsid w:val="00CA46CA"/>
    <w:rsid w:val="00CB7DB4"/>
    <w:rsid w:val="00CD74CD"/>
    <w:rsid w:val="00CE519A"/>
    <w:rsid w:val="00CF6902"/>
    <w:rsid w:val="00D00516"/>
    <w:rsid w:val="00D13013"/>
    <w:rsid w:val="00D14013"/>
    <w:rsid w:val="00D1542E"/>
    <w:rsid w:val="00D169E7"/>
    <w:rsid w:val="00D20348"/>
    <w:rsid w:val="00D20BAF"/>
    <w:rsid w:val="00D211B2"/>
    <w:rsid w:val="00D26F3C"/>
    <w:rsid w:val="00D31C06"/>
    <w:rsid w:val="00D36490"/>
    <w:rsid w:val="00D37DBD"/>
    <w:rsid w:val="00D42979"/>
    <w:rsid w:val="00D73D8B"/>
    <w:rsid w:val="00D756A6"/>
    <w:rsid w:val="00D82FFD"/>
    <w:rsid w:val="00DA2E2D"/>
    <w:rsid w:val="00DA590B"/>
    <w:rsid w:val="00DB22F9"/>
    <w:rsid w:val="00DC0206"/>
    <w:rsid w:val="00DC3CF6"/>
    <w:rsid w:val="00DD4D53"/>
    <w:rsid w:val="00DD7771"/>
    <w:rsid w:val="00DE4121"/>
    <w:rsid w:val="00DE559E"/>
    <w:rsid w:val="00DE5B85"/>
    <w:rsid w:val="00DF7CBD"/>
    <w:rsid w:val="00E136C0"/>
    <w:rsid w:val="00E32C4F"/>
    <w:rsid w:val="00E42586"/>
    <w:rsid w:val="00E44C00"/>
    <w:rsid w:val="00E4657E"/>
    <w:rsid w:val="00E502BF"/>
    <w:rsid w:val="00E5311B"/>
    <w:rsid w:val="00E53B75"/>
    <w:rsid w:val="00E56ACA"/>
    <w:rsid w:val="00E56F98"/>
    <w:rsid w:val="00E66876"/>
    <w:rsid w:val="00E67919"/>
    <w:rsid w:val="00E755B3"/>
    <w:rsid w:val="00E76687"/>
    <w:rsid w:val="00E91AF1"/>
    <w:rsid w:val="00E963F4"/>
    <w:rsid w:val="00EA1A85"/>
    <w:rsid w:val="00EB08A1"/>
    <w:rsid w:val="00EB59AC"/>
    <w:rsid w:val="00EE2616"/>
    <w:rsid w:val="00EE30C3"/>
    <w:rsid w:val="00EE6F76"/>
    <w:rsid w:val="00EF5A0F"/>
    <w:rsid w:val="00F05FB6"/>
    <w:rsid w:val="00F1130B"/>
    <w:rsid w:val="00F11669"/>
    <w:rsid w:val="00F2471D"/>
    <w:rsid w:val="00F24A45"/>
    <w:rsid w:val="00F24EF0"/>
    <w:rsid w:val="00F477DE"/>
    <w:rsid w:val="00F530D9"/>
    <w:rsid w:val="00F61EAE"/>
    <w:rsid w:val="00F640A2"/>
    <w:rsid w:val="00F82D68"/>
    <w:rsid w:val="00F82DC2"/>
    <w:rsid w:val="00F846BD"/>
    <w:rsid w:val="00F90871"/>
    <w:rsid w:val="00F97AB4"/>
    <w:rsid w:val="00FA6EC1"/>
    <w:rsid w:val="00FB28A3"/>
    <w:rsid w:val="00FC795E"/>
    <w:rsid w:val="00FD15DB"/>
    <w:rsid w:val="00FD255C"/>
    <w:rsid w:val="00FD3B03"/>
    <w:rsid w:val="00FF130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left"/>
    </w:pPr>
    <w:rPr>
      <w:sz w:val="12"/>
    </w:rPr>
  </w:style>
  <w:style w:type="paragraph" w:customStyle="1" w:styleId="fuerFragenkursiv">
    <w:name w:val="fuer Fragen kursiv"/>
    <w:basedOn w:val="Standard"/>
    <w:pPr>
      <w:jc w:val="left"/>
    </w:pPr>
    <w:rPr>
      <w:i/>
      <w:iCs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  <w:jc w:val="left"/>
    </w:pPr>
  </w:style>
  <w:style w:type="paragraph" w:customStyle="1" w:styleId="11ptbold">
    <w:name w:val="11 pt bold"/>
    <w:basedOn w:val="Standard"/>
    <w:rPr>
      <w:b/>
      <w:caps/>
      <w:spacing w:val="12"/>
    </w:rPr>
  </w:style>
  <w:style w:type="paragraph" w:customStyle="1" w:styleId="Standardbold">
    <w:name w:val="Standard bold"/>
    <w:basedOn w:val="Standard"/>
    <w:rPr>
      <w:b/>
      <w:bCs/>
    </w:rPr>
  </w:style>
  <w:style w:type="paragraph" w:customStyle="1" w:styleId="Logo">
    <w:name w:val="Logo"/>
    <w:basedOn w:val="Standard"/>
    <w:rPr>
      <w:vanish/>
    </w:rPr>
  </w:style>
  <w:style w:type="paragraph" w:customStyle="1" w:styleId="Standardkursiv">
    <w:name w:val="Standard kursiv"/>
    <w:basedOn w:val="Standard"/>
    <w:rPr>
      <w:i/>
      <w:lang w:val="de-DE"/>
    </w:rPr>
  </w:style>
  <w:style w:type="paragraph" w:styleId="Sprechblasentext">
    <w:name w:val="Balloon Text"/>
    <w:basedOn w:val="Standard"/>
    <w:semiHidden/>
    <w:rsid w:val="006C06A8"/>
    <w:rPr>
      <w:rFonts w:ascii="Tahoma" w:hAnsi="Tahoma" w:cs="Tahoma"/>
      <w:sz w:val="16"/>
      <w:szCs w:val="16"/>
    </w:rPr>
  </w:style>
  <w:style w:type="paragraph" w:customStyle="1" w:styleId="Thema">
    <w:name w:val="Thema"/>
    <w:basedOn w:val="11ptbol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rsid w:val="00175C26"/>
    <w:rPr>
      <w:color w:val="0000FF"/>
      <w:u w:val="single"/>
    </w:rPr>
  </w:style>
  <w:style w:type="paragraph" w:styleId="StandardWeb">
    <w:name w:val="Normal (Web)"/>
    <w:basedOn w:val="Standard"/>
    <w:rsid w:val="00A1555A"/>
    <w:pPr>
      <w:spacing w:after="240" w:line="240" w:lineRule="auto"/>
      <w:jc w:val="left"/>
    </w:pPr>
    <w:rPr>
      <w:rFonts w:ascii="Times New Roman" w:hAnsi="Times New Roman"/>
      <w:sz w:val="24"/>
      <w:lang w:val="de-DE" w:eastAsia="de-DE"/>
    </w:rPr>
  </w:style>
  <w:style w:type="character" w:styleId="Kommentarzeichen">
    <w:name w:val="annotation reference"/>
    <w:rsid w:val="000B49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49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B49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49DA"/>
    <w:rPr>
      <w:b/>
      <w:bCs/>
    </w:rPr>
  </w:style>
  <w:style w:type="character" w:customStyle="1" w:styleId="KommentarthemaZchn">
    <w:name w:val="Kommentarthema Zchn"/>
    <w:link w:val="Kommentarthema"/>
    <w:rsid w:val="000B49D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left"/>
    </w:pPr>
    <w:rPr>
      <w:sz w:val="12"/>
    </w:rPr>
  </w:style>
  <w:style w:type="paragraph" w:customStyle="1" w:styleId="fuerFragenkursiv">
    <w:name w:val="fuer Fragen kursiv"/>
    <w:basedOn w:val="Standard"/>
    <w:pPr>
      <w:jc w:val="left"/>
    </w:pPr>
    <w:rPr>
      <w:i/>
      <w:iCs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  <w:jc w:val="left"/>
    </w:pPr>
  </w:style>
  <w:style w:type="paragraph" w:customStyle="1" w:styleId="11ptbold">
    <w:name w:val="11 pt bold"/>
    <w:basedOn w:val="Standard"/>
    <w:rPr>
      <w:b/>
      <w:caps/>
      <w:spacing w:val="12"/>
    </w:rPr>
  </w:style>
  <w:style w:type="paragraph" w:customStyle="1" w:styleId="Standardbold">
    <w:name w:val="Standard bold"/>
    <w:basedOn w:val="Standard"/>
    <w:rPr>
      <w:b/>
      <w:bCs/>
    </w:rPr>
  </w:style>
  <w:style w:type="paragraph" w:customStyle="1" w:styleId="Logo">
    <w:name w:val="Logo"/>
    <w:basedOn w:val="Standard"/>
    <w:rPr>
      <w:vanish/>
    </w:rPr>
  </w:style>
  <w:style w:type="paragraph" w:customStyle="1" w:styleId="Standardkursiv">
    <w:name w:val="Standard kursiv"/>
    <w:basedOn w:val="Standard"/>
    <w:rPr>
      <w:i/>
      <w:lang w:val="de-DE"/>
    </w:rPr>
  </w:style>
  <w:style w:type="paragraph" w:styleId="Sprechblasentext">
    <w:name w:val="Balloon Text"/>
    <w:basedOn w:val="Standard"/>
    <w:semiHidden/>
    <w:rsid w:val="006C06A8"/>
    <w:rPr>
      <w:rFonts w:ascii="Tahoma" w:hAnsi="Tahoma" w:cs="Tahoma"/>
      <w:sz w:val="16"/>
      <w:szCs w:val="16"/>
    </w:rPr>
  </w:style>
  <w:style w:type="paragraph" w:customStyle="1" w:styleId="Thema">
    <w:name w:val="Thema"/>
    <w:basedOn w:val="11ptbol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rsid w:val="00175C26"/>
    <w:rPr>
      <w:color w:val="0000FF"/>
      <w:u w:val="single"/>
    </w:rPr>
  </w:style>
  <w:style w:type="paragraph" w:styleId="StandardWeb">
    <w:name w:val="Normal (Web)"/>
    <w:basedOn w:val="Standard"/>
    <w:rsid w:val="00A1555A"/>
    <w:pPr>
      <w:spacing w:after="240" w:line="240" w:lineRule="auto"/>
      <w:jc w:val="left"/>
    </w:pPr>
    <w:rPr>
      <w:rFonts w:ascii="Times New Roman" w:hAnsi="Times New Roman"/>
      <w:sz w:val="24"/>
      <w:lang w:val="de-DE" w:eastAsia="de-DE"/>
    </w:rPr>
  </w:style>
  <w:style w:type="character" w:styleId="Kommentarzeichen">
    <w:name w:val="annotation reference"/>
    <w:rsid w:val="000B49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49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B49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49DA"/>
    <w:rPr>
      <w:b/>
      <w:bCs/>
    </w:rPr>
  </w:style>
  <w:style w:type="character" w:customStyle="1" w:styleId="KommentarthemaZchn">
    <w:name w:val="Kommentarthema Zchn"/>
    <w:link w:val="Kommentarthema"/>
    <w:rsid w:val="000B49D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12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10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E4CB2B79.dotm</Template>
  <TotalTime>0</TotalTime>
  <Pages>1</Pages>
  <Words>391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MM_AGVS</vt:lpstr>
    </vt:vector>
  </TitlesOfParts>
  <Company>Hewlett-Packard Company</Company>
  <LinksUpToDate>false</LinksUpToDate>
  <CharactersWithSpaces>2979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http://www.autoenergiecheck.ch/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MM_AGVS</dc:title>
  <dc:creator>Bea Hubschmid</dc:creator>
  <cp:lastModifiedBy>Monique Baldinger</cp:lastModifiedBy>
  <cp:revision>2</cp:revision>
  <cp:lastPrinted>2015-03-17T13:01:00Z</cp:lastPrinted>
  <dcterms:created xsi:type="dcterms:W3CDTF">2015-03-18T06:21:00Z</dcterms:created>
  <dcterms:modified xsi:type="dcterms:W3CDTF">2015-03-18T06:21:00Z</dcterms:modified>
</cp:coreProperties>
</file>