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A61B0" w:rsidRPr="00B70C81" w:rsidTr="007D0B2B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A61B0" w:rsidRPr="00B70C81" w:rsidRDefault="00DA61B0" w:rsidP="007D0B2B">
            <w:pPr>
              <w:pStyle w:val="11ptbold"/>
            </w:pPr>
            <w:bookmarkStart w:id="0" w:name="BkmStart"/>
            <w:bookmarkEnd w:id="0"/>
            <w:r>
              <w:t>Comunicato stampa</w:t>
            </w:r>
          </w:p>
        </w:tc>
      </w:tr>
      <w:tr w:rsidR="00DA61B0" w:rsidRPr="00B70C81" w:rsidTr="007D0B2B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A61B0" w:rsidRPr="00B70C81" w:rsidRDefault="00DA61B0" w:rsidP="007D0B2B">
            <w:pPr>
              <w:pStyle w:val="Thema"/>
              <w:spacing w:after="120" w:line="240" w:lineRule="auto"/>
            </w:pPr>
            <w:r>
              <w:t>«Un sì per un’infrastruttura efficiente»</w:t>
            </w:r>
          </w:p>
        </w:tc>
      </w:tr>
      <w:tr w:rsidR="00DA61B0" w:rsidRPr="00B70C81" w:rsidTr="007D0B2B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A61B0" w:rsidRPr="006268E0" w:rsidRDefault="00DA61B0" w:rsidP="007D0B2B">
            <w:pPr>
              <w:spacing w:after="480" w:line="240" w:lineRule="exact"/>
              <w:rPr>
                <w:b/>
              </w:rPr>
            </w:pPr>
            <w:r>
              <w:rPr>
                <w:b/>
              </w:rPr>
              <w:t>Il presidente centrale dell’UPSA Urs Wernli accoglie con favore il sì al FOSTRA</w:t>
            </w:r>
          </w:p>
        </w:tc>
      </w:tr>
      <w:tr w:rsidR="00DA61B0" w:rsidRPr="00B70C81" w:rsidTr="007D0B2B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A61B0" w:rsidRPr="006268E0" w:rsidRDefault="00DA61B0" w:rsidP="007D0B2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Berna, 12 febbraio 2017.</w:t>
            </w:r>
            <w:r>
              <w:rPr>
                <w:b/>
                <w:sz w:val="20"/>
                <w:szCs w:val="20"/>
              </w:rPr>
              <w:t xml:space="preserve"> L’Unione professionale svizzera dell’automobile (UPSA) è lieta e sollevata per il netto sì espresso dal popolo votante svizzero in merito al Fondo per le strade nazionali e il traffico d’agglomerato (FOSTRA). Un risultato che permetterà alla Svizzera di creare i presupposti per un’infrastruttura moderna e al passo coi tempi.</w:t>
            </w:r>
          </w:p>
          <w:p w:rsidR="00DA61B0" w:rsidRPr="00B70C81" w:rsidRDefault="00DA61B0" w:rsidP="007D0B2B">
            <w:pPr>
              <w:spacing w:line="276" w:lineRule="auto"/>
            </w:pPr>
          </w:p>
        </w:tc>
      </w:tr>
      <w:tr w:rsidR="00DA61B0" w:rsidRPr="00B70C81" w:rsidTr="007D0B2B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A61B0" w:rsidRPr="006268E0" w:rsidRDefault="00DA61B0" w:rsidP="007D0B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L’UPSA, che si era impegnata attivamente nella campagna elettorale a favore del FOSTRA, accoglie con favore il verdetto delle urne. Con l’accettazione del FOSTRA, il finanziamento dell’infrastruttura stradale svizzera potrà fondarsi su una base solida e sostenibile. «Il chiaro sì espresso dal popolo svizzero è un chiaro sì a favore di un’infrastruttura efficiente. Si tratta di una decisione saggia e lungimirante», sottolinea il presidente centrale dell’UPSA Urs Wernli. «E che dimostra la notevole importanza assunta dal traffico motorizzato privato». </w:t>
            </w:r>
          </w:p>
          <w:p w:rsidR="00DA61B0" w:rsidRPr="006268E0" w:rsidRDefault="00DA61B0" w:rsidP="007D0B2B">
            <w:pPr>
              <w:spacing w:line="276" w:lineRule="auto"/>
              <w:rPr>
                <w:sz w:val="20"/>
                <w:szCs w:val="20"/>
              </w:rPr>
            </w:pPr>
          </w:p>
          <w:p w:rsidR="00DA61B0" w:rsidRPr="006268E0" w:rsidRDefault="00DA61B0" w:rsidP="007D0B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anno dopo la creazione del Fondo per l’infrastruttura ferroviaria (FIF), ora vengono dunque garantite condizioni di parità per il trasporto pubblico e il traffico privato. L’economia e il lavoro dipendono da vie di comunicazione efficienti e ben sviluppate. «Non dobbiamo mettere una contro l’altra la strada e la ferrovia», prosegue Urs Wernli, «perché il nostro paese ha bisogno di entrambe». Ora l’importante è che la rete di strade nazionali progettata nel 1960 venga ultimata e che le arterie storicamente più trafficate vengano rapidamente ampliate.</w:t>
            </w:r>
          </w:p>
          <w:p w:rsidR="00DA61B0" w:rsidRPr="00B70C81" w:rsidRDefault="00DA61B0" w:rsidP="007D0B2B">
            <w:pPr>
              <w:spacing w:line="300" w:lineRule="auto"/>
            </w:pPr>
          </w:p>
        </w:tc>
      </w:tr>
      <w:tr w:rsidR="00DA61B0" w:rsidRPr="00B70C81" w:rsidTr="007D0B2B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A61B0" w:rsidRPr="00B70C81" w:rsidRDefault="00DA61B0" w:rsidP="007D0B2B">
            <w:pPr>
              <w:pStyle w:val="fuerFragenkursiv"/>
              <w:spacing w:line="240" w:lineRule="auto"/>
            </w:pPr>
            <w:r>
              <w:t>Per maggiori informazioni rivolgersi a Urs Wernli, presidente centrale dell’UPSA,</w:t>
            </w:r>
            <w:r>
              <w:br/>
              <w:t xml:space="preserve">telefono 079 222 14 57, e-mail urs.wernli@agvs-upsa.ch </w:t>
            </w:r>
          </w:p>
          <w:p w:rsidR="00DA61B0" w:rsidRPr="00B70C81" w:rsidRDefault="00DA61B0" w:rsidP="007D0B2B">
            <w:pPr>
              <w:spacing w:line="240" w:lineRule="auto"/>
            </w:pPr>
            <w:bookmarkStart w:id="1" w:name="OLE_LINK1"/>
            <w:bookmarkStart w:id="2" w:name="OLE_LINK2"/>
          </w:p>
          <w:p w:rsidR="00DA61B0" w:rsidRPr="00135889" w:rsidRDefault="00DA61B0" w:rsidP="007D0B2B">
            <w:pPr>
              <w:spacing w:line="220" w:lineRule="atLeast"/>
              <w:jc w:val="left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L’Unione professionale svizzera dell’automobile (UPSA)</w:t>
            </w:r>
          </w:p>
          <w:p w:rsidR="00DA61B0" w:rsidRPr="00135889" w:rsidRDefault="00DA61B0" w:rsidP="007D0B2B">
            <w:pPr>
              <w:spacing w:line="220" w:lineRule="atLeas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– tra cui circa 8500 persone in formazione e formazione continua – si occupano della vendita, della manutenzione e della riparazione della maggior parte del parco circolante svizzero, che conta circa 6 milioni di veicoli.</w:t>
            </w:r>
          </w:p>
          <w:p w:rsidR="00DA61B0" w:rsidRPr="00B70C81" w:rsidRDefault="00DA61B0" w:rsidP="007D0B2B">
            <w:pPr>
              <w:spacing w:line="240" w:lineRule="auto"/>
            </w:pPr>
          </w:p>
          <w:p w:rsidR="00DA61B0" w:rsidRPr="00B70C81" w:rsidRDefault="00DA61B0" w:rsidP="007D0B2B">
            <w:pPr>
              <w:spacing w:line="240" w:lineRule="auto"/>
            </w:pPr>
          </w:p>
          <w:p w:rsidR="00DA61B0" w:rsidRPr="00B70C81" w:rsidRDefault="00DA61B0" w:rsidP="007D0B2B">
            <w:pPr>
              <w:spacing w:line="240" w:lineRule="auto"/>
            </w:pPr>
          </w:p>
          <w:bookmarkEnd w:id="1"/>
          <w:bookmarkEnd w:id="2"/>
          <w:p w:rsidR="00DA61B0" w:rsidRPr="00B70C81" w:rsidRDefault="00DA61B0" w:rsidP="007D0B2B">
            <w:pPr>
              <w:pStyle w:val="fuerFragenkursiv"/>
              <w:spacing w:line="240" w:lineRule="auto"/>
            </w:pPr>
          </w:p>
          <w:p w:rsidR="00DA61B0" w:rsidRPr="00B70C81" w:rsidRDefault="00DA61B0" w:rsidP="007D0B2B">
            <w:pPr>
              <w:pStyle w:val="fuerFragenkursiv"/>
              <w:spacing w:line="240" w:lineRule="auto"/>
            </w:pPr>
            <w:r>
              <w:t xml:space="preserve">Il testo può essere scaricato sul sito </w:t>
            </w:r>
            <w:hyperlink r:id="rId6" w:history="1">
              <w:r>
                <w:t>www.agvs-upsa.ch</w:t>
              </w:r>
            </w:hyperlink>
            <w:r>
              <w:t xml:space="preserve"> nella rubrica «Comunicati stampa» (in basso)</w:t>
            </w:r>
          </w:p>
        </w:tc>
      </w:tr>
    </w:tbl>
    <w:p w:rsidR="00173033" w:rsidRPr="00DA61B0" w:rsidRDefault="00173033" w:rsidP="00DA61B0">
      <w:bookmarkStart w:id="3" w:name="_GoBack"/>
      <w:bookmarkEnd w:id="3"/>
    </w:p>
    <w:sectPr w:rsidR="00173033" w:rsidRPr="00DA61B0" w:rsidSect="003B03A0">
      <w:footerReference w:type="default" r:id="rId7"/>
      <w:footerReference w:type="first" r:id="rId8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5D" w:rsidRDefault="004A645D">
      <w:r>
        <w:separator/>
      </w:r>
    </w:p>
  </w:endnote>
  <w:endnote w:type="continuationSeparator" w:id="0">
    <w:p w:rsidR="004A645D" w:rsidRDefault="004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635E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A645D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5D" w:rsidRDefault="004A645D">
      <w:r>
        <w:separator/>
      </w:r>
    </w:p>
  </w:footnote>
  <w:footnote w:type="continuationSeparator" w:id="0">
    <w:p w:rsidR="004A645D" w:rsidRDefault="004A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5D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502C9"/>
    <w:rsid w:val="003515E9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A645D"/>
    <w:rsid w:val="004B5C49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50AC"/>
    <w:rsid w:val="009F6DC7"/>
    <w:rsid w:val="00A17AFC"/>
    <w:rsid w:val="00A31F7C"/>
    <w:rsid w:val="00A75BF3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A61B0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DFBA803-E3D9-4787-A338-994E023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45D"/>
    <w:pPr>
      <w:spacing w:line="340" w:lineRule="exact"/>
      <w:jc w:val="both"/>
    </w:pPr>
    <w:rPr>
      <w:rFonts w:ascii="Arial" w:hAnsi="Arial"/>
      <w:sz w:val="22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4A645D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4A645D"/>
    <w:rPr>
      <w:b/>
      <w:caps/>
      <w:spacing w:val="12"/>
    </w:rPr>
  </w:style>
  <w:style w:type="paragraph" w:customStyle="1" w:styleId="Thema">
    <w:name w:val="Thema"/>
    <w:basedOn w:val="11ptbold"/>
    <w:rsid w:val="004A645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4A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1</Pages>
  <Words>350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Monique Baldinger</dc:creator>
  <cp:lastModifiedBy>Monique Baldinger</cp:lastModifiedBy>
  <cp:revision>2</cp:revision>
  <cp:lastPrinted>2013-12-16T13:49:00Z</cp:lastPrinted>
  <dcterms:created xsi:type="dcterms:W3CDTF">2017-02-02T10:11:00Z</dcterms:created>
  <dcterms:modified xsi:type="dcterms:W3CDTF">2017-02-02T10:11:00Z</dcterms:modified>
</cp:coreProperties>
</file>