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6F5CCD" w:rsidTr="00FC1B7E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6F5CCD" w:rsidRDefault="006F5CCD" w:rsidP="00FC1B7E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AA6D61" w:rsidRPr="00B27FCD" w:rsidTr="00EC7912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A6D61" w:rsidRPr="0016437B" w:rsidRDefault="00BE10D1" w:rsidP="00BE10D1">
            <w:pPr>
              <w:pStyle w:val="Thema"/>
              <w:spacing w:after="120" w:line="240" w:lineRule="auto"/>
            </w:pPr>
            <w:r>
              <w:t>D</w:t>
            </w:r>
            <w:r w:rsidR="00AA6D61">
              <w:t>efekte Stossdämpfer</w:t>
            </w:r>
            <w:r>
              <w:t xml:space="preserve"> erhöhen die Unfallgefahr</w:t>
            </w:r>
          </w:p>
        </w:tc>
      </w:tr>
      <w:tr w:rsidR="00AA6D61" w:rsidRPr="00CD74CD" w:rsidTr="00EC791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A6D61" w:rsidRPr="000574F0" w:rsidRDefault="00BE10D1" w:rsidP="00F24E43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 Wechsel von Winter- auf Sommerräder steht an. L</w:t>
            </w:r>
            <w:r w:rsidR="00AA6D61">
              <w:rPr>
                <w:b/>
                <w:bCs/>
                <w:sz w:val="20"/>
                <w:szCs w:val="20"/>
              </w:rPr>
              <w:t>assen Sie bei</w:t>
            </w:r>
            <w:r>
              <w:rPr>
                <w:b/>
                <w:bCs/>
                <w:sz w:val="20"/>
                <w:szCs w:val="20"/>
              </w:rPr>
              <w:t xml:space="preserve"> dieser Gelegenheit </w:t>
            </w:r>
            <w:r w:rsidR="00AA6D61">
              <w:rPr>
                <w:b/>
                <w:bCs/>
                <w:sz w:val="20"/>
                <w:szCs w:val="20"/>
              </w:rPr>
              <w:t xml:space="preserve">auch gleich die Stossdämpfer </w:t>
            </w:r>
            <w:r w:rsidR="00F24E43">
              <w:rPr>
                <w:b/>
                <w:bCs/>
                <w:sz w:val="20"/>
                <w:szCs w:val="20"/>
              </w:rPr>
              <w:t>überprüfen.</w:t>
            </w:r>
          </w:p>
        </w:tc>
      </w:tr>
      <w:tr w:rsidR="00AA6D61" w:rsidRPr="00CD74CD" w:rsidTr="00EC791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A6D61" w:rsidRDefault="00AA6D61" w:rsidP="00EC7912">
            <w:pPr>
              <w:spacing w:line="276" w:lineRule="auto"/>
              <w:rPr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>
              <w:rPr>
                <w:b/>
                <w:i/>
                <w:sz w:val="20"/>
              </w:rPr>
              <w:t xml:space="preserve"> </w:t>
            </w:r>
            <w:r w:rsidR="00082C2E">
              <w:rPr>
                <w:b/>
                <w:i/>
                <w:sz w:val="20"/>
              </w:rPr>
              <w:t>4</w:t>
            </w:r>
            <w:r w:rsidR="00F375C7">
              <w:rPr>
                <w:b/>
                <w:i/>
                <w:sz w:val="20"/>
              </w:rPr>
              <w:t>. April</w:t>
            </w:r>
            <w:r w:rsidR="00BE10D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</w:t>
            </w:r>
            <w:r w:rsidR="00B00BDA">
              <w:rPr>
                <w:b/>
                <w:i/>
                <w:sz w:val="20"/>
              </w:rPr>
              <w:t>7</w:t>
            </w:r>
            <w:r>
              <w:rPr>
                <w:b/>
                <w:i/>
                <w:sz w:val="20"/>
              </w:rPr>
              <w:t xml:space="preserve"> </w:t>
            </w:r>
            <w:bookmarkStart w:id="1" w:name="OLE_LINK3"/>
            <w:r>
              <w:rPr>
                <w:b/>
                <w:i/>
                <w:sz w:val="20"/>
              </w:rPr>
              <w:t xml:space="preserve">- </w:t>
            </w:r>
            <w:r w:rsidR="00B00BDA" w:rsidRPr="00B00BDA">
              <w:rPr>
                <w:b/>
                <w:sz w:val="20"/>
              </w:rPr>
              <w:t xml:space="preserve">Defekte Stossdämpfer sind eine schleichende Gefahr. Denn </w:t>
            </w:r>
            <w:r w:rsidR="004A2ADC">
              <w:rPr>
                <w:b/>
                <w:sz w:val="20"/>
              </w:rPr>
              <w:t>ihre</w:t>
            </w:r>
            <w:r w:rsidR="00B00BDA" w:rsidRPr="00B00BDA">
              <w:rPr>
                <w:b/>
                <w:sz w:val="20"/>
              </w:rPr>
              <w:t xml:space="preserve"> Wirkung </w:t>
            </w:r>
            <w:r w:rsidR="00B00BDA">
              <w:rPr>
                <w:b/>
                <w:sz w:val="20"/>
              </w:rPr>
              <w:t>lässt langsam nach</w:t>
            </w:r>
            <w:r w:rsidR="004A2ADC">
              <w:rPr>
                <w:b/>
                <w:sz w:val="20"/>
              </w:rPr>
              <w:t>, was f</w:t>
            </w:r>
            <w:r w:rsidR="00B00BDA">
              <w:rPr>
                <w:b/>
                <w:sz w:val="20"/>
              </w:rPr>
              <w:t>ür den Fahrer kaum spürbar</w:t>
            </w:r>
            <w:r w:rsidR="004A2ADC">
              <w:rPr>
                <w:b/>
                <w:sz w:val="20"/>
              </w:rPr>
              <w:t xml:space="preserve"> ist</w:t>
            </w:r>
            <w:r w:rsidR="00B00BDA">
              <w:rPr>
                <w:b/>
                <w:sz w:val="20"/>
              </w:rPr>
              <w:t>. Erst w</w:t>
            </w:r>
            <w:r w:rsidRPr="00B00BDA">
              <w:rPr>
                <w:rFonts w:cs="Arial"/>
                <w:b/>
                <w:sz w:val="20"/>
                <w:szCs w:val="20"/>
              </w:rPr>
              <w:t>enn das Auto</w:t>
            </w:r>
            <w:r w:rsidRPr="006E45A7">
              <w:rPr>
                <w:rFonts w:cs="Arial"/>
                <w:b/>
                <w:sz w:val="20"/>
                <w:szCs w:val="20"/>
              </w:rPr>
              <w:t xml:space="preserve"> plötzlich ausbricht oder sich der Bremsweg </w:t>
            </w:r>
            <w:r w:rsidR="004A2ADC">
              <w:rPr>
                <w:rFonts w:cs="Arial"/>
                <w:b/>
                <w:sz w:val="20"/>
                <w:szCs w:val="20"/>
              </w:rPr>
              <w:t xml:space="preserve">markant </w:t>
            </w:r>
            <w:r w:rsidRPr="006E45A7">
              <w:rPr>
                <w:rFonts w:cs="Arial"/>
                <w:b/>
                <w:sz w:val="20"/>
                <w:szCs w:val="20"/>
              </w:rPr>
              <w:t>verlängert</w:t>
            </w:r>
            <w:r w:rsidR="004A2ADC">
              <w:rPr>
                <w:rFonts w:cs="Arial"/>
                <w:b/>
                <w:sz w:val="20"/>
                <w:szCs w:val="20"/>
              </w:rPr>
              <w:t>,</w:t>
            </w:r>
            <w:r w:rsidRPr="006E45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00BDA">
              <w:rPr>
                <w:rFonts w:cs="Arial"/>
                <w:b/>
                <w:sz w:val="20"/>
                <w:szCs w:val="20"/>
              </w:rPr>
              <w:t xml:space="preserve">erkennt man, dass etwas nicht stimmt. </w:t>
            </w:r>
            <w:r w:rsidR="00C31F97">
              <w:rPr>
                <w:rFonts w:cs="Arial"/>
                <w:b/>
                <w:sz w:val="20"/>
                <w:szCs w:val="20"/>
              </w:rPr>
              <w:t>Wer</w:t>
            </w:r>
            <w:r w:rsidR="00B00BDA">
              <w:rPr>
                <w:rFonts w:cs="Arial"/>
                <w:b/>
                <w:sz w:val="20"/>
                <w:szCs w:val="20"/>
              </w:rPr>
              <w:t xml:space="preserve"> s</w:t>
            </w:r>
            <w:r w:rsidR="00BD7111">
              <w:rPr>
                <w:rFonts w:cs="Arial"/>
                <w:b/>
                <w:sz w:val="20"/>
                <w:szCs w:val="20"/>
              </w:rPr>
              <w:t xml:space="preserve">ein Fahrwerk regelmässig beim </w:t>
            </w:r>
            <w:r>
              <w:rPr>
                <w:rFonts w:cs="Arial"/>
                <w:b/>
                <w:sz w:val="20"/>
                <w:szCs w:val="20"/>
              </w:rPr>
              <w:t>AGVS-Garagist</w:t>
            </w:r>
            <w:r w:rsidR="00BD7111">
              <w:rPr>
                <w:rFonts w:cs="Arial"/>
                <w:b/>
                <w:sz w:val="20"/>
                <w:szCs w:val="20"/>
              </w:rPr>
              <w:t>en</w:t>
            </w:r>
            <w:r w:rsidR="00B00BD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E45A7">
              <w:rPr>
                <w:rFonts w:cs="Arial"/>
                <w:b/>
                <w:sz w:val="20"/>
                <w:szCs w:val="20"/>
              </w:rPr>
              <w:t>checken lässt</w:t>
            </w:r>
            <w:r>
              <w:rPr>
                <w:rFonts w:cs="Arial"/>
                <w:b/>
                <w:sz w:val="20"/>
                <w:szCs w:val="20"/>
              </w:rPr>
              <w:t>, fährt sicherer</w:t>
            </w:r>
            <w:bookmarkEnd w:id="1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AA6D61" w:rsidRPr="006F5208" w:rsidRDefault="00AA6D61" w:rsidP="00EC791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A6D61" w:rsidRPr="00CD74CD" w:rsidTr="00EC7912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A6D61" w:rsidRPr="00DE17F6" w:rsidRDefault="00BD7111" w:rsidP="00EC791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Wenn die Symptome von defekten Stossdämpfern spürbar sind, ist es meist schon zu spät</w:t>
            </w:r>
            <w:r w:rsidR="00C31F97">
              <w:rPr>
                <w:rFonts w:cs="Arial"/>
                <w:sz w:val="20"/>
                <w:szCs w:val="20"/>
              </w:rPr>
              <w:t xml:space="preserve"> und der Schaden kommt </w:t>
            </w:r>
            <w:r w:rsidR="004A2ADC">
              <w:rPr>
                <w:rFonts w:cs="Arial"/>
                <w:sz w:val="20"/>
                <w:szCs w:val="20"/>
              </w:rPr>
              <w:t xml:space="preserve">oft </w:t>
            </w:r>
            <w:r w:rsidR="00C31F97">
              <w:rPr>
                <w:rFonts w:cs="Arial"/>
                <w:sz w:val="20"/>
                <w:szCs w:val="20"/>
              </w:rPr>
              <w:t xml:space="preserve">teuer zu stehen. </w:t>
            </w:r>
            <w:r w:rsidRPr="003372B8">
              <w:rPr>
                <w:rFonts w:cs="Arial"/>
                <w:sz w:val="20"/>
                <w:szCs w:val="20"/>
              </w:rPr>
              <w:t xml:space="preserve">Markus Peter, Leiter </w:t>
            </w:r>
            <w:r>
              <w:rPr>
                <w:rFonts w:cs="Arial"/>
                <w:sz w:val="20"/>
                <w:szCs w:val="20"/>
              </w:rPr>
              <w:t>Technik</w:t>
            </w:r>
            <w:r w:rsidRPr="003372B8">
              <w:rPr>
                <w:rFonts w:cs="Arial"/>
                <w:sz w:val="20"/>
                <w:szCs w:val="20"/>
              </w:rPr>
              <w:t xml:space="preserve"> &amp; Umwelt beim Auto Gewerbe Verband Schweiz (AGVS)</w:t>
            </w:r>
            <w:r w:rsidR="004A2AD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A6D61">
              <w:rPr>
                <w:rFonts w:cs="Arial"/>
                <w:sz w:val="20"/>
                <w:szCs w:val="20"/>
              </w:rPr>
              <w:t>erklärt die Gefahr von defekten Stossdämpfern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: </w:t>
            </w:r>
            <w:r w:rsidR="00AA6D61">
              <w:rPr>
                <w:rFonts w:cs="Arial"/>
                <w:sz w:val="20"/>
                <w:szCs w:val="20"/>
              </w:rPr>
              <w:t>«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Bei Kurvenfahrten oder Ausweichmanövern bricht das Fahrzeug eher aus. Der Bremsweg verlängert sich </w:t>
            </w:r>
            <w:r w:rsidR="00AA6D61">
              <w:rPr>
                <w:rFonts w:cs="Arial"/>
                <w:sz w:val="20"/>
                <w:szCs w:val="20"/>
              </w:rPr>
              <w:t>bei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 80</w:t>
            </w:r>
            <w:r w:rsidR="00AA6D61">
              <w:rPr>
                <w:rFonts w:cs="Arial"/>
                <w:sz w:val="20"/>
                <w:szCs w:val="20"/>
              </w:rPr>
              <w:t xml:space="preserve"> km/h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 um</w:t>
            </w:r>
            <w:r w:rsidR="00AA6D61">
              <w:rPr>
                <w:rFonts w:cs="Arial"/>
                <w:sz w:val="20"/>
                <w:szCs w:val="20"/>
              </w:rPr>
              <w:t xml:space="preserve"> rund fünf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 Meter und </w:t>
            </w:r>
            <w:r w:rsidR="00AA6D61">
              <w:rPr>
                <w:rFonts w:cs="Arial"/>
                <w:sz w:val="20"/>
                <w:szCs w:val="20"/>
              </w:rPr>
              <w:t xml:space="preserve">bei nasser Fahrbahn setzt 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der Aquaplaning-Effekt früher ein. Ausserdem </w:t>
            </w:r>
            <w:r w:rsidR="00AA6D61">
              <w:rPr>
                <w:rFonts w:cs="Arial"/>
                <w:sz w:val="20"/>
                <w:szCs w:val="20"/>
              </w:rPr>
              <w:t>nutzen sich</w:t>
            </w:r>
            <w:r w:rsidR="00AA6D61" w:rsidRPr="006E45A7">
              <w:rPr>
                <w:rFonts w:cs="Arial"/>
                <w:sz w:val="20"/>
                <w:szCs w:val="20"/>
              </w:rPr>
              <w:t xml:space="preserve"> die Reifen schneller</w:t>
            </w:r>
            <w:r w:rsidR="00AA6D61">
              <w:rPr>
                <w:rFonts w:cs="Arial"/>
                <w:sz w:val="20"/>
                <w:szCs w:val="20"/>
              </w:rPr>
              <w:t xml:space="preserve"> ab.»</w:t>
            </w:r>
            <w:r w:rsidR="00AA6D61" w:rsidRPr="00370F1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AA6D61" w:rsidRDefault="00AA6D61" w:rsidP="00EC791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AA6D61" w:rsidRPr="003F3A9B" w:rsidRDefault="00C31F97" w:rsidP="00EC791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Regelmässige Kontrolle – am besten beim Räderwechsel</w:t>
            </w:r>
          </w:p>
          <w:p w:rsidR="00AA6D61" w:rsidRDefault="00AA6D61" w:rsidP="00EC7912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6E45A7">
              <w:rPr>
                <w:rFonts w:cs="Arial"/>
                <w:sz w:val="20"/>
                <w:szCs w:val="20"/>
              </w:rPr>
              <w:t>chlechte oder defekte Stossdämpfer werden bei Werkstattinspektionen</w:t>
            </w:r>
            <w:r>
              <w:rPr>
                <w:rFonts w:cs="Arial"/>
                <w:sz w:val="20"/>
                <w:szCs w:val="20"/>
              </w:rPr>
              <w:t xml:space="preserve"> und der MFK </w:t>
            </w:r>
            <w:r w:rsidRPr="006E45A7">
              <w:rPr>
                <w:rFonts w:cs="Arial"/>
                <w:sz w:val="20"/>
                <w:szCs w:val="20"/>
              </w:rPr>
              <w:t xml:space="preserve">erkannt. Ein Nachwippen des Autos nach einer Bremsung oder einem Schlagloch </w:t>
            </w:r>
            <w:r>
              <w:rPr>
                <w:rFonts w:cs="Arial"/>
                <w:sz w:val="20"/>
                <w:szCs w:val="20"/>
              </w:rPr>
              <w:t>k</w:t>
            </w:r>
            <w:r w:rsidR="00BB6750">
              <w:rPr>
                <w:rFonts w:cs="Arial"/>
                <w:sz w:val="20"/>
                <w:szCs w:val="20"/>
              </w:rPr>
              <w:t>ann ein</w:t>
            </w:r>
            <w:r>
              <w:rPr>
                <w:rFonts w:cs="Arial"/>
                <w:sz w:val="20"/>
                <w:szCs w:val="20"/>
              </w:rPr>
              <w:t xml:space="preserve"> erste</w:t>
            </w:r>
            <w:r w:rsidR="00BB6750">
              <w:rPr>
                <w:rFonts w:cs="Arial"/>
                <w:sz w:val="20"/>
                <w:szCs w:val="20"/>
              </w:rPr>
              <w:t>s</w:t>
            </w:r>
            <w:r w:rsidRPr="006E45A7">
              <w:rPr>
                <w:rFonts w:cs="Arial"/>
                <w:sz w:val="20"/>
                <w:szCs w:val="20"/>
              </w:rPr>
              <w:t xml:space="preserve"> Anzeichen für abgenutzte oder beschädigte Stossdämpfer sein. </w:t>
            </w:r>
            <w:r>
              <w:rPr>
                <w:rFonts w:cs="Arial"/>
                <w:sz w:val="20"/>
                <w:szCs w:val="20"/>
              </w:rPr>
              <w:t>«</w:t>
            </w:r>
            <w:r w:rsidRPr="006E45A7">
              <w:rPr>
                <w:rFonts w:cs="Arial"/>
                <w:sz w:val="20"/>
                <w:szCs w:val="20"/>
              </w:rPr>
              <w:t>Wer Schäden an den Stossdämpfern vermute</w:t>
            </w:r>
            <w:r>
              <w:rPr>
                <w:rFonts w:cs="Arial"/>
                <w:sz w:val="20"/>
                <w:szCs w:val="20"/>
              </w:rPr>
              <w:t>t</w:t>
            </w:r>
            <w:r w:rsidRPr="006E45A7">
              <w:rPr>
                <w:rFonts w:cs="Arial"/>
                <w:sz w:val="20"/>
                <w:szCs w:val="20"/>
              </w:rPr>
              <w:t xml:space="preserve"> oder ungewöhnliche Geräusche hör</w:t>
            </w:r>
            <w:r>
              <w:rPr>
                <w:rFonts w:cs="Arial"/>
                <w:sz w:val="20"/>
                <w:szCs w:val="20"/>
              </w:rPr>
              <w:t>t</w:t>
            </w:r>
            <w:r w:rsidRPr="006E45A7">
              <w:rPr>
                <w:rFonts w:cs="Arial"/>
                <w:sz w:val="20"/>
                <w:szCs w:val="20"/>
              </w:rPr>
              <w:t xml:space="preserve">, sollte </w:t>
            </w:r>
            <w:r>
              <w:rPr>
                <w:rFonts w:cs="Arial"/>
                <w:sz w:val="20"/>
                <w:szCs w:val="20"/>
              </w:rPr>
              <w:t>i</w:t>
            </w:r>
            <w:r w:rsidRPr="006E45A7">
              <w:rPr>
                <w:rFonts w:cs="Arial"/>
                <w:sz w:val="20"/>
                <w:szCs w:val="20"/>
              </w:rPr>
              <w:t xml:space="preserve">m </w:t>
            </w:r>
            <w:r>
              <w:rPr>
                <w:rFonts w:cs="Arial"/>
                <w:sz w:val="20"/>
                <w:szCs w:val="20"/>
              </w:rPr>
              <w:t>Interesse</w:t>
            </w:r>
            <w:r w:rsidRPr="006E45A7">
              <w:rPr>
                <w:rFonts w:cs="Arial"/>
                <w:sz w:val="20"/>
                <w:szCs w:val="20"/>
              </w:rPr>
              <w:t xml:space="preserve"> der eigenen Sicherheit </w:t>
            </w:r>
            <w:r>
              <w:rPr>
                <w:rFonts w:cs="Arial"/>
                <w:sz w:val="20"/>
                <w:szCs w:val="20"/>
              </w:rPr>
              <w:t xml:space="preserve">und derjenigen der anderen Verkehrsteilnehmer </w:t>
            </w:r>
            <w:r w:rsidRPr="006E45A7">
              <w:rPr>
                <w:rFonts w:cs="Arial"/>
                <w:sz w:val="20"/>
                <w:szCs w:val="20"/>
              </w:rPr>
              <w:t>einen Experten zurate ziehen</w:t>
            </w:r>
            <w:r>
              <w:rPr>
                <w:rFonts w:cs="Arial"/>
                <w:sz w:val="20"/>
                <w:szCs w:val="20"/>
              </w:rPr>
              <w:t>»</w:t>
            </w:r>
            <w:r w:rsidRPr="006E45A7">
              <w:rPr>
                <w:rFonts w:cs="Arial"/>
                <w:sz w:val="20"/>
                <w:szCs w:val="20"/>
              </w:rPr>
              <w:t xml:space="preserve">, rät </w:t>
            </w:r>
            <w:r>
              <w:rPr>
                <w:rFonts w:cs="Arial"/>
                <w:sz w:val="20"/>
                <w:szCs w:val="20"/>
              </w:rPr>
              <w:t>Markus Peter</w:t>
            </w:r>
            <w:r w:rsidRPr="006E45A7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Wird</w:t>
            </w:r>
            <w:r w:rsidRPr="006E45A7">
              <w:rPr>
                <w:rFonts w:cs="Arial"/>
                <w:sz w:val="20"/>
                <w:szCs w:val="20"/>
              </w:rPr>
              <w:t xml:space="preserve"> die Reparatur rechtzeitig </w:t>
            </w:r>
            <w:r>
              <w:rPr>
                <w:rFonts w:cs="Arial"/>
                <w:sz w:val="20"/>
                <w:szCs w:val="20"/>
              </w:rPr>
              <w:t>v</w:t>
            </w:r>
            <w:r w:rsidRPr="006E45A7">
              <w:rPr>
                <w:rFonts w:cs="Arial"/>
                <w:sz w:val="20"/>
                <w:szCs w:val="20"/>
              </w:rPr>
              <w:t xml:space="preserve">eranlasst, </w:t>
            </w:r>
            <w:r>
              <w:rPr>
                <w:rFonts w:cs="Arial"/>
                <w:sz w:val="20"/>
                <w:szCs w:val="20"/>
              </w:rPr>
              <w:t>sind</w:t>
            </w:r>
            <w:r w:rsidRPr="006E45A7">
              <w:rPr>
                <w:rFonts w:cs="Arial"/>
                <w:sz w:val="20"/>
                <w:szCs w:val="20"/>
              </w:rPr>
              <w:t xml:space="preserve"> keine hohe</w:t>
            </w:r>
            <w:r w:rsidR="004A2ADC">
              <w:rPr>
                <w:rFonts w:cs="Arial"/>
                <w:sz w:val="20"/>
                <w:szCs w:val="20"/>
              </w:rPr>
              <w:t>n</w:t>
            </w:r>
            <w:r w:rsidRPr="006E45A7">
              <w:rPr>
                <w:rFonts w:cs="Arial"/>
                <w:sz w:val="20"/>
                <w:szCs w:val="20"/>
              </w:rPr>
              <w:t xml:space="preserve"> Rechnung</w:t>
            </w:r>
            <w:r>
              <w:rPr>
                <w:rFonts w:cs="Arial"/>
                <w:sz w:val="20"/>
                <w:szCs w:val="20"/>
              </w:rPr>
              <w:t>en zu</w:t>
            </w:r>
            <w:r w:rsidRPr="006E45A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</w:t>
            </w:r>
            <w:r w:rsidRPr="006E45A7">
              <w:rPr>
                <w:rFonts w:cs="Arial"/>
                <w:sz w:val="20"/>
                <w:szCs w:val="20"/>
              </w:rPr>
              <w:t>fürchten. Ignoriert man jedoch defekte oder abgenutzte Stossdämpfer, k</w:t>
            </w:r>
            <w:r>
              <w:rPr>
                <w:rFonts w:cs="Arial"/>
                <w:sz w:val="20"/>
                <w:szCs w:val="20"/>
              </w:rPr>
              <w:t xml:space="preserve">ann das </w:t>
            </w:r>
            <w:r w:rsidRPr="006E45A7">
              <w:rPr>
                <w:rFonts w:cs="Arial"/>
                <w:sz w:val="20"/>
                <w:szCs w:val="20"/>
              </w:rPr>
              <w:t xml:space="preserve">Fahrwerk </w:t>
            </w:r>
            <w:r>
              <w:rPr>
                <w:rFonts w:cs="Arial"/>
                <w:sz w:val="20"/>
                <w:szCs w:val="20"/>
              </w:rPr>
              <w:t xml:space="preserve">mitsamt den Reifen </w:t>
            </w:r>
            <w:r w:rsidRPr="006E45A7">
              <w:rPr>
                <w:rFonts w:cs="Arial"/>
                <w:sz w:val="20"/>
                <w:szCs w:val="20"/>
              </w:rPr>
              <w:t>in Mitleidenschaft gezogen werden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E45A7">
              <w:rPr>
                <w:rFonts w:cs="Arial"/>
                <w:sz w:val="20"/>
                <w:szCs w:val="20"/>
              </w:rPr>
              <w:t>und es wird erfahrungsgemäss</w:t>
            </w:r>
            <w:r>
              <w:rPr>
                <w:rFonts w:cs="Arial"/>
                <w:sz w:val="20"/>
                <w:szCs w:val="20"/>
              </w:rPr>
              <w:t xml:space="preserve"> teuer.</w:t>
            </w:r>
            <w:r w:rsidR="0032529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Wer sicher und komfortabel unterwegs sein will, lässt bei seinem Auto regelmässig die Stossdämpfer von einer AGVS-Garage überprüfen. Markus Peter: «Am besten einmal im Jahr beim Räderwechsel.»</w:t>
            </w:r>
          </w:p>
          <w:p w:rsidR="00325296" w:rsidRDefault="00325296" w:rsidP="00EC7912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325296" w:rsidRPr="00325296" w:rsidRDefault="00325296" w:rsidP="00EC7912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325296">
              <w:rPr>
                <w:rFonts w:cs="Arial"/>
                <w:b/>
                <w:sz w:val="20"/>
                <w:szCs w:val="20"/>
              </w:rPr>
              <w:t>TCS-Sommerreifentest 2017</w:t>
            </w:r>
          </w:p>
          <w:p w:rsidR="00325296" w:rsidRDefault="00325296" w:rsidP="003252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25296">
              <w:rPr>
                <w:rFonts w:cs="Arial"/>
                <w:sz w:val="20"/>
                <w:szCs w:val="20"/>
              </w:rPr>
              <w:t xml:space="preserve">Apropos Räderwechsel: Wer </w:t>
            </w:r>
            <w:bookmarkStart w:id="2" w:name="_GoBack"/>
            <w:r w:rsidR="00BB6750">
              <w:rPr>
                <w:rFonts w:cs="Arial"/>
                <w:sz w:val="20"/>
                <w:szCs w:val="20"/>
              </w:rPr>
              <w:t>jetzt</w:t>
            </w:r>
            <w:r w:rsidRPr="00325296">
              <w:rPr>
                <w:rFonts w:cs="Arial"/>
                <w:sz w:val="20"/>
                <w:szCs w:val="20"/>
              </w:rPr>
              <w:t xml:space="preserve"> neue Pneu braucht, </w:t>
            </w:r>
            <w:r w:rsidR="00BB6750">
              <w:rPr>
                <w:rFonts w:cs="Arial"/>
                <w:sz w:val="20"/>
                <w:szCs w:val="20"/>
              </w:rPr>
              <w:t xml:space="preserve">hat im </w:t>
            </w:r>
            <w:r w:rsidRPr="00325296">
              <w:rPr>
                <w:rFonts w:cs="Arial"/>
                <w:sz w:val="20"/>
                <w:szCs w:val="20"/>
              </w:rPr>
              <w:t xml:space="preserve">aktuellen TCS-Sommerreifentest </w:t>
            </w:r>
            <w:r w:rsidR="00BB6750">
              <w:rPr>
                <w:rFonts w:cs="Arial"/>
                <w:sz w:val="20"/>
                <w:szCs w:val="20"/>
              </w:rPr>
              <w:t>eine hervorragende Kaufhilfe</w:t>
            </w:r>
            <w:r w:rsidRPr="00325296">
              <w:rPr>
                <w:rFonts w:cs="Arial"/>
                <w:sz w:val="20"/>
                <w:szCs w:val="20"/>
              </w:rPr>
              <w:t xml:space="preserve">. </w:t>
            </w:r>
            <w:r w:rsidR="00BB6750">
              <w:rPr>
                <w:rFonts w:cs="Arial"/>
                <w:sz w:val="20"/>
                <w:szCs w:val="20"/>
              </w:rPr>
              <w:t xml:space="preserve">Der Ratgeber kann in gedruckter Form bei allen TCS-Geschäftsstellen oder online via </w:t>
            </w:r>
            <w:hyperlink r:id="rId6" w:history="1">
              <w:r w:rsidR="00BB6750" w:rsidRPr="00B70194">
                <w:rPr>
                  <w:rStyle w:val="Hyperlink"/>
                  <w:rFonts w:cs="Arial"/>
                  <w:sz w:val="20"/>
                  <w:szCs w:val="20"/>
                </w:rPr>
                <w:t>www.reifen.tcs.ch</w:t>
              </w:r>
            </w:hyperlink>
            <w:r w:rsidR="00BB6750">
              <w:rPr>
                <w:rFonts w:cs="Arial"/>
                <w:sz w:val="20"/>
                <w:szCs w:val="20"/>
              </w:rPr>
              <w:t xml:space="preserve"> bestellt werden. Ihr AGVS-Garagist wird Ihnen bei der Beschaffung und der Montage der neuen Reifen gerne behilflich sein.</w:t>
            </w:r>
          </w:p>
          <w:p w:rsidR="00A100F4" w:rsidRDefault="00A100F4" w:rsidP="003252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bookmarkEnd w:id="2"/>
          <w:p w:rsidR="00A100F4" w:rsidRPr="00A100F4" w:rsidRDefault="00A100F4" w:rsidP="00325296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  <w:r w:rsidRPr="00A100F4">
              <w:rPr>
                <w:rFonts w:cs="Arial"/>
                <w:i/>
                <w:sz w:val="20"/>
                <w:szCs w:val="20"/>
              </w:rPr>
              <w:t>Bildlegende</w:t>
            </w:r>
          </w:p>
          <w:p w:rsidR="00325296" w:rsidRPr="003116EF" w:rsidRDefault="00A100F4" w:rsidP="00A100F4">
            <w:pPr>
              <w:spacing w:line="240" w:lineRule="auto"/>
              <w:rPr>
                <w:sz w:val="20"/>
                <w:szCs w:val="20"/>
              </w:rPr>
            </w:pPr>
            <w:r w:rsidRPr="00A100F4">
              <w:rPr>
                <w:rFonts w:cs="Arial"/>
                <w:i/>
                <w:sz w:val="20"/>
                <w:szCs w:val="20"/>
              </w:rPr>
              <w:t>Der AGVS-Garagist erkennt auf Anhieb, wenn ein Stossdämpfer schlecht oder defekt ist.</w:t>
            </w:r>
          </w:p>
        </w:tc>
      </w:tr>
      <w:tr w:rsidR="00AA6D61" w:rsidTr="00EC7912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AA6D61" w:rsidRPr="00B507E6" w:rsidRDefault="00AA6D61" w:rsidP="00EC7912">
            <w:pPr>
              <w:pStyle w:val="fuerFragenkursiv"/>
              <w:spacing w:line="240" w:lineRule="auto"/>
              <w:rPr>
                <w:sz w:val="18"/>
              </w:rPr>
            </w:pPr>
            <w:r w:rsidRPr="00B507E6">
              <w:rPr>
                <w:b/>
                <w:sz w:val="18"/>
              </w:rPr>
              <w:lastRenderedPageBreak/>
              <w:t>Weitere Informationen</w:t>
            </w:r>
            <w:r w:rsidRPr="00B507E6">
              <w:rPr>
                <w:sz w:val="18"/>
              </w:rPr>
              <w:t xml:space="preserve"> erhalt</w:t>
            </w:r>
            <w:r>
              <w:rPr>
                <w:sz w:val="18"/>
              </w:rPr>
              <w:t>en Sie von Markus Peter, T</w:t>
            </w:r>
            <w:r w:rsidRPr="00B507E6">
              <w:rPr>
                <w:sz w:val="18"/>
              </w:rPr>
              <w:t>echnik &amp; Umwelt AGVS,</w:t>
            </w:r>
            <w:r w:rsidRPr="00B507E6">
              <w:rPr>
                <w:sz w:val="18"/>
              </w:rPr>
              <w:br/>
              <w:t>Telefon 031 307 15 15, E-Mail markus.peter@agvs-upsa.ch</w:t>
            </w:r>
          </w:p>
          <w:p w:rsidR="00AA6D61" w:rsidRPr="00B507E6" w:rsidRDefault="00AA6D61" w:rsidP="00EC791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AA6D61" w:rsidRPr="00B507E6" w:rsidRDefault="00AA6D61" w:rsidP="00EC791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:rsidR="00AA6D61" w:rsidRPr="00B507E6" w:rsidRDefault="00AA6D61" w:rsidP="00EC7912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Garagisten. </w:t>
            </w:r>
            <w:bookmarkStart w:id="3" w:name="OLE_LINK1"/>
            <w:bookmarkStart w:id="4" w:name="OLE_LINK2"/>
            <w:r w:rsidRPr="00B507E6"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5,7 Millionen Fahrzeugen.</w:t>
            </w:r>
          </w:p>
          <w:bookmarkEnd w:id="3"/>
          <w:bookmarkEnd w:id="4"/>
          <w:p w:rsidR="00AA6D61" w:rsidRPr="00B507E6" w:rsidRDefault="00AA6D61" w:rsidP="00EC7912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:rsidR="00AA6D61" w:rsidRPr="00B14E9A" w:rsidRDefault="00AA6D61" w:rsidP="00EC7912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507E6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7" w:history="1">
              <w:r w:rsidRPr="00B507E6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B507E6">
              <w:rPr>
                <w:b/>
                <w:bCs/>
                <w:sz w:val="18"/>
                <w:szCs w:val="22"/>
              </w:rPr>
              <w:t xml:space="preserve"> im Footer «Medieninformationen»</w:t>
            </w:r>
          </w:p>
        </w:tc>
      </w:tr>
    </w:tbl>
    <w:p w:rsidR="00173033" w:rsidRDefault="00173033"/>
    <w:sectPr w:rsidR="00173033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CD" w:rsidRDefault="006F5CCD">
      <w:r>
        <w:separator/>
      </w:r>
    </w:p>
  </w:endnote>
  <w:endnote w:type="continuationSeparator" w:id="0">
    <w:p w:rsidR="006F5CCD" w:rsidRDefault="006F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82C2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82C2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CD" w:rsidRDefault="006F5CCD">
      <w:r>
        <w:separator/>
      </w:r>
    </w:p>
  </w:footnote>
  <w:footnote w:type="continuationSeparator" w:id="0">
    <w:p w:rsidR="006F5CCD" w:rsidRDefault="006F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CD"/>
    <w:rsid w:val="000007C8"/>
    <w:rsid w:val="00002A9F"/>
    <w:rsid w:val="00010E0F"/>
    <w:rsid w:val="00015560"/>
    <w:rsid w:val="00022816"/>
    <w:rsid w:val="000355F0"/>
    <w:rsid w:val="00046A02"/>
    <w:rsid w:val="00050522"/>
    <w:rsid w:val="00055CA5"/>
    <w:rsid w:val="000635E0"/>
    <w:rsid w:val="000755AB"/>
    <w:rsid w:val="00082C2E"/>
    <w:rsid w:val="000831F2"/>
    <w:rsid w:val="00083B4E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D06B3"/>
    <w:rsid w:val="002F101B"/>
    <w:rsid w:val="00304696"/>
    <w:rsid w:val="00306831"/>
    <w:rsid w:val="003246D7"/>
    <w:rsid w:val="00325296"/>
    <w:rsid w:val="00327656"/>
    <w:rsid w:val="003502C9"/>
    <w:rsid w:val="003515E9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3794"/>
    <w:rsid w:val="00453C25"/>
    <w:rsid w:val="00462D74"/>
    <w:rsid w:val="00483C1E"/>
    <w:rsid w:val="004A2ADC"/>
    <w:rsid w:val="004A5F9F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6F5CCD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45C1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925D4"/>
    <w:rsid w:val="009E4C91"/>
    <w:rsid w:val="009F50AC"/>
    <w:rsid w:val="009F6DC7"/>
    <w:rsid w:val="00A100F4"/>
    <w:rsid w:val="00A17AFC"/>
    <w:rsid w:val="00A31F7C"/>
    <w:rsid w:val="00A75275"/>
    <w:rsid w:val="00A75BF3"/>
    <w:rsid w:val="00AA6D61"/>
    <w:rsid w:val="00AA72D3"/>
    <w:rsid w:val="00AD0DA0"/>
    <w:rsid w:val="00AD5C43"/>
    <w:rsid w:val="00AF0F31"/>
    <w:rsid w:val="00B00BDA"/>
    <w:rsid w:val="00B0626A"/>
    <w:rsid w:val="00B13050"/>
    <w:rsid w:val="00B377A5"/>
    <w:rsid w:val="00B44CA8"/>
    <w:rsid w:val="00B573A4"/>
    <w:rsid w:val="00B9068C"/>
    <w:rsid w:val="00B92895"/>
    <w:rsid w:val="00BB4156"/>
    <w:rsid w:val="00BB6750"/>
    <w:rsid w:val="00BC62CD"/>
    <w:rsid w:val="00BD7111"/>
    <w:rsid w:val="00BE10D1"/>
    <w:rsid w:val="00BE4745"/>
    <w:rsid w:val="00BF1544"/>
    <w:rsid w:val="00BF269D"/>
    <w:rsid w:val="00BF29FE"/>
    <w:rsid w:val="00C1547D"/>
    <w:rsid w:val="00C21DCD"/>
    <w:rsid w:val="00C31F97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4E43"/>
    <w:rsid w:val="00F2607D"/>
    <w:rsid w:val="00F26D7B"/>
    <w:rsid w:val="00F375C7"/>
    <w:rsid w:val="00F54168"/>
    <w:rsid w:val="00F56D71"/>
    <w:rsid w:val="00F67E70"/>
    <w:rsid w:val="00F75121"/>
    <w:rsid w:val="00F9099A"/>
    <w:rsid w:val="00FA06A7"/>
    <w:rsid w:val="00FA0B2E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8C9AD14E-7706-4BAE-B86E-02C8D72C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CCD"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pPr>
      <w:spacing w:line="260" w:lineRule="exact"/>
      <w:jc w:val="left"/>
    </w:pPr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6F5CCD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6F5CCD"/>
    <w:rPr>
      <w:b/>
      <w:caps/>
      <w:spacing w:val="12"/>
    </w:rPr>
  </w:style>
  <w:style w:type="paragraph" w:customStyle="1" w:styleId="Thema">
    <w:name w:val="Thema"/>
    <w:basedOn w:val="11ptbold"/>
    <w:rsid w:val="006F5CC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6F5CC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6F5C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fen.tc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435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Monique Baldinger</dc:creator>
  <cp:lastModifiedBy>Monique Baldinger</cp:lastModifiedBy>
  <cp:revision>3</cp:revision>
  <cp:lastPrinted>2017-03-15T10:00:00Z</cp:lastPrinted>
  <dcterms:created xsi:type="dcterms:W3CDTF">2017-03-15T13:30:00Z</dcterms:created>
  <dcterms:modified xsi:type="dcterms:W3CDTF">2017-04-04T11:21:00Z</dcterms:modified>
</cp:coreProperties>
</file>