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33" w:rsidRPr="00F74E27" w:rsidRDefault="00344164" w:rsidP="00506E6C">
      <w:pPr>
        <w:spacing w:line="240" w:lineRule="auto"/>
        <w:rPr>
          <w:b/>
        </w:rPr>
      </w:pPr>
      <w:bookmarkStart w:id="0" w:name="BkmStart"/>
      <w:bookmarkEnd w:id="0"/>
      <w:r>
        <w:rPr>
          <w:b/>
        </w:rPr>
        <w:t>COMMUNIQUÉ DE PRESSE</w:t>
      </w:r>
    </w:p>
    <w:p w:rsidR="00344164" w:rsidRDefault="00344164" w:rsidP="00506E6C">
      <w:pPr>
        <w:spacing w:line="240" w:lineRule="auto"/>
      </w:pPr>
    </w:p>
    <w:p w:rsidR="00197127" w:rsidRDefault="00197127" w:rsidP="00197127">
      <w:pPr>
        <w:rPr>
          <w:b/>
        </w:rPr>
      </w:pPr>
    </w:p>
    <w:p w:rsidR="00197127" w:rsidRPr="002246F2" w:rsidRDefault="00197127" w:rsidP="00197127">
      <w:pPr>
        <w:rPr>
          <w:b/>
          <w:sz w:val="20"/>
          <w:szCs w:val="20"/>
        </w:rPr>
      </w:pPr>
      <w:r w:rsidRPr="002246F2">
        <w:rPr>
          <w:b/>
          <w:sz w:val="20"/>
          <w:szCs w:val="20"/>
        </w:rPr>
        <w:t>Votations du 10 juin 2018</w:t>
      </w:r>
    </w:p>
    <w:p w:rsidR="00197127" w:rsidRDefault="00197127" w:rsidP="00197127">
      <w:pPr>
        <w:rPr>
          <w:b/>
          <w:sz w:val="28"/>
          <w:szCs w:val="28"/>
        </w:rPr>
      </w:pPr>
    </w:p>
    <w:p w:rsidR="00197127" w:rsidRPr="00197127" w:rsidRDefault="00197127" w:rsidP="00197127">
      <w:pPr>
        <w:rPr>
          <w:b/>
          <w:sz w:val="28"/>
          <w:szCs w:val="28"/>
        </w:rPr>
      </w:pPr>
      <w:r w:rsidRPr="00197127">
        <w:rPr>
          <w:b/>
          <w:sz w:val="28"/>
          <w:szCs w:val="28"/>
        </w:rPr>
        <w:t>La branche automobile dit « oui » à la loi sur les jeux d’argent</w:t>
      </w:r>
    </w:p>
    <w:p w:rsidR="00197127" w:rsidRDefault="00197127" w:rsidP="00197127"/>
    <w:p w:rsidR="002246F2" w:rsidRPr="002246F2" w:rsidRDefault="00197127" w:rsidP="002246F2">
      <w:pPr>
        <w:rPr>
          <w:sz w:val="20"/>
          <w:szCs w:val="20"/>
        </w:rPr>
      </w:pPr>
      <w:r w:rsidRPr="002246F2">
        <w:rPr>
          <w:rStyle w:val="Fett"/>
          <w:i/>
          <w:sz w:val="20"/>
          <w:szCs w:val="20"/>
        </w:rPr>
        <w:t>Bern</w:t>
      </w:r>
      <w:r w:rsidR="00D54BB6" w:rsidRPr="002246F2">
        <w:rPr>
          <w:rStyle w:val="Fett"/>
          <w:i/>
          <w:sz w:val="20"/>
          <w:szCs w:val="20"/>
        </w:rPr>
        <w:t>e</w:t>
      </w:r>
      <w:r w:rsidRPr="002246F2">
        <w:rPr>
          <w:rStyle w:val="Fett"/>
          <w:i/>
          <w:sz w:val="20"/>
          <w:szCs w:val="20"/>
        </w:rPr>
        <w:t xml:space="preserve">, </w:t>
      </w:r>
      <w:r w:rsidR="00D54BB6" w:rsidRPr="002246F2">
        <w:rPr>
          <w:rStyle w:val="Fett"/>
          <w:i/>
          <w:sz w:val="20"/>
          <w:szCs w:val="20"/>
        </w:rPr>
        <w:t xml:space="preserve">le </w:t>
      </w:r>
      <w:r w:rsidRPr="002246F2">
        <w:rPr>
          <w:rStyle w:val="Fett"/>
          <w:i/>
          <w:sz w:val="20"/>
          <w:szCs w:val="20"/>
        </w:rPr>
        <w:t>29 mai 2018 upsa-agvs.ch – L’Union professionnelle suisse de l’automobile (UPSA) se prononce en faveur de la nouvelle loi sur les jeux d’argent. Le milliard de francs que les jeux d’argent rapportent chaque année à l’AVS/AI ainsi qu’à des institutions d’utilité publique l’a convaincue de voter « oui ».</w:t>
      </w:r>
      <w:r w:rsidRPr="002246F2">
        <w:rPr>
          <w:i/>
          <w:sz w:val="20"/>
          <w:szCs w:val="20"/>
        </w:rPr>
        <w:br/>
      </w:r>
      <w:r w:rsidRPr="002246F2">
        <w:rPr>
          <w:sz w:val="20"/>
          <w:szCs w:val="20"/>
        </w:rPr>
        <w:br/>
        <w:t xml:space="preserve">L’intégralité des bénéfices de </w:t>
      </w:r>
      <w:proofErr w:type="spellStart"/>
      <w:r w:rsidRPr="002246F2">
        <w:rPr>
          <w:sz w:val="20"/>
          <w:szCs w:val="20"/>
        </w:rPr>
        <w:t>Swisslos</w:t>
      </w:r>
      <w:proofErr w:type="spellEnd"/>
      <w:r w:rsidRPr="002246F2">
        <w:rPr>
          <w:sz w:val="20"/>
          <w:szCs w:val="20"/>
        </w:rPr>
        <w:t xml:space="preserve"> et de la Loterie Romande profite au sport, à la culture et à des projets sociaux. Quant aux casinos suisses, ils versent la moitié de leurs gains à l’AVS et aux cantons où ils sont implantés.</w:t>
      </w:r>
      <w:r w:rsidRPr="002246F2">
        <w:rPr>
          <w:sz w:val="20"/>
          <w:szCs w:val="20"/>
        </w:rPr>
        <w:br/>
      </w:r>
      <w:r w:rsidRPr="002246F2">
        <w:rPr>
          <w:sz w:val="20"/>
          <w:szCs w:val="20"/>
        </w:rPr>
        <w:br/>
        <w:t>L’enjeu porte sur une somme globale de plus d’un milliard de francs par année. En 2016, 630 millions de francs ont été alloués à d’innombrables organisations d’utilité publique, et 276 millions à l’AVS/AI. Urs Wernli, président central de l’UPSA, explique que « la votation relative à la loi sur les jeux d’argent concerne aussi notre système de prévoyance vieillesse. Alors que nous devons actuellement nous battre pour financer nos retraites, il serait inconcevable de renoncer le cœur léger aux millions provenant des jeux de hasard. »</w:t>
      </w:r>
      <w:r w:rsidRPr="002246F2">
        <w:rPr>
          <w:sz w:val="20"/>
          <w:szCs w:val="20"/>
        </w:rPr>
        <w:br/>
      </w:r>
      <w:r w:rsidRPr="002246F2">
        <w:rPr>
          <w:sz w:val="20"/>
          <w:szCs w:val="20"/>
        </w:rPr>
        <w:br/>
        <w:t>La nouvelle loi sur les jeux d’argent offre une réponse adaptée à la numérisation croissante du secteur des jeux de hasard. Elle n’interdit pas le développement de l’offre en ligne mais prévoit de limiter l’accès aux plateformes de jeux non autorisées. Aujourd’hui, les entreprises étrangères qui proposent sur Internet des jeux d’argent non homologués en Suisse ne versent pas un centime à la collectivité. Selon l’estimation de la Confédération, notre pays perd ainsi plus de 250 millions de francs par an, et ce montant est en hausse. Comme le souligne Urs Wernli, « en tant qu’entrepreneurs, nous sommes très attachés au principe d’équité entre tous les acteurs du marché. La nouvelle loi sur les jeux d’argent permettrait de corriger la donne. »</w:t>
      </w:r>
      <w:r w:rsidRPr="002246F2">
        <w:rPr>
          <w:sz w:val="20"/>
          <w:szCs w:val="20"/>
        </w:rPr>
        <w:br/>
      </w:r>
      <w:r w:rsidRPr="002246F2">
        <w:rPr>
          <w:sz w:val="20"/>
          <w:szCs w:val="20"/>
        </w:rPr>
        <w:br/>
      </w:r>
      <w:r w:rsidRPr="002246F2">
        <w:rPr>
          <w:rStyle w:val="Fett"/>
          <w:sz w:val="20"/>
          <w:szCs w:val="20"/>
        </w:rPr>
        <w:t>Non à l’initiative « Monnaie pleine »</w:t>
      </w:r>
      <w:r w:rsidRPr="002246F2">
        <w:rPr>
          <w:sz w:val="20"/>
          <w:szCs w:val="20"/>
        </w:rPr>
        <w:br/>
        <w:t>L’UPSA recommande de rejeter l’initiative « Monnaie pleine ». Si cette initiative était acceptée, il deviendrait beaucoup plus difficile d’obtenir des crédits auprès des banques d’affaires. Les services financiers, crédits et hypothèques seraient plus coûteux. La Suisse ne gagnerait rien à soumettre sa politique financière à une telle expérimentation. Ses entrepreneurs auraient en revanche tout à y perdre.</w:t>
      </w:r>
      <w:r w:rsidRPr="002246F2">
        <w:rPr>
          <w:sz w:val="20"/>
          <w:szCs w:val="20"/>
        </w:rPr>
        <w:br/>
      </w:r>
      <w:bookmarkStart w:id="1" w:name="_GoBack"/>
      <w:bookmarkEnd w:id="1"/>
    </w:p>
    <w:p w:rsidR="00197127" w:rsidRPr="005F0781" w:rsidRDefault="00197127" w:rsidP="00197127">
      <w:pPr>
        <w:pStyle w:val="fuerFragenkursiv"/>
        <w:spacing w:line="240" w:lineRule="auto"/>
        <w:rPr>
          <w:sz w:val="18"/>
        </w:rPr>
      </w:pPr>
      <w:bookmarkStart w:id="2" w:name="OLE_LINK1"/>
      <w:bookmarkStart w:id="3" w:name="OLE_LINK2"/>
      <w:r>
        <w:rPr>
          <w:b/>
          <w:sz w:val="18"/>
        </w:rPr>
        <w:t>De plus amples informations</w:t>
      </w:r>
      <w:r>
        <w:rPr>
          <w:sz w:val="18"/>
        </w:rPr>
        <w:t xml:space="preserve"> sont disponibles auprès d’Urs Wernli, président central de l’UPSA, portable </w:t>
      </w:r>
      <w:r>
        <w:rPr>
          <w:sz w:val="18"/>
        </w:rPr>
        <w:br/>
        <w:t xml:space="preserve">079 222 14 58, e-mail </w:t>
      </w:r>
      <w:hyperlink r:id="rId6" w:history="1">
        <w:r>
          <w:rPr>
            <w:rStyle w:val="Hyperlink"/>
            <w:color w:val="auto"/>
            <w:sz w:val="18"/>
            <w:u w:val="none"/>
          </w:rPr>
          <w:t>urs.wernli@agvs-upsa.ch</w:t>
        </w:r>
      </w:hyperlink>
      <w:r>
        <w:rPr>
          <w:sz w:val="18"/>
        </w:rPr>
        <w:t xml:space="preserve">. </w:t>
      </w:r>
      <w:r>
        <w:rPr>
          <w:b/>
          <w:sz w:val="18"/>
        </w:rPr>
        <w:t>Coordination :</w:t>
      </w:r>
      <w:r>
        <w:rPr>
          <w:sz w:val="18"/>
        </w:rPr>
        <w:t xml:space="preserve"> Monique Baldinger, portable 079 673 10 48, </w:t>
      </w:r>
      <w:r>
        <w:rPr>
          <w:sz w:val="18"/>
        </w:rPr>
        <w:br/>
        <w:t xml:space="preserve">e-mail </w:t>
      </w:r>
      <w:hyperlink r:id="rId7" w:history="1">
        <w:r>
          <w:rPr>
            <w:rStyle w:val="Hyperlink"/>
            <w:color w:val="auto"/>
            <w:sz w:val="18"/>
            <w:u w:val="none"/>
          </w:rPr>
          <w:t>monique.baldinger@agvs-upsa.ch</w:t>
        </w:r>
      </w:hyperlink>
      <w:r>
        <w:rPr>
          <w:rStyle w:val="Hyperlink"/>
          <w:color w:val="auto"/>
          <w:sz w:val="18"/>
          <w:u w:val="none"/>
        </w:rPr>
        <w:t>.</w:t>
      </w:r>
    </w:p>
    <w:p w:rsidR="00197127" w:rsidRDefault="00197127" w:rsidP="00197127">
      <w:pPr>
        <w:spacing w:line="240" w:lineRule="auto"/>
        <w:rPr>
          <w:i/>
          <w:color w:val="000000"/>
          <w:sz w:val="18"/>
          <w:szCs w:val="18"/>
        </w:rPr>
      </w:pPr>
    </w:p>
    <w:p w:rsidR="00344164" w:rsidRPr="00135889" w:rsidRDefault="00344164" w:rsidP="00506E6C">
      <w:pPr>
        <w:spacing w:line="240" w:lineRule="auto"/>
        <w:rPr>
          <w:rFonts w:cs="Arial"/>
          <w:b/>
          <w:i/>
          <w:iCs/>
          <w:sz w:val="18"/>
          <w:szCs w:val="18"/>
        </w:rPr>
      </w:pPr>
      <w:r>
        <w:rPr>
          <w:b/>
          <w:i/>
          <w:iCs/>
          <w:sz w:val="18"/>
          <w:szCs w:val="18"/>
        </w:rPr>
        <w:t>L’Union professionnelle suisse de l’automobile (UPSA)</w:t>
      </w:r>
    </w:p>
    <w:p w:rsidR="00344164" w:rsidRPr="00135889" w:rsidRDefault="00344164" w:rsidP="00506E6C">
      <w:pPr>
        <w:spacing w:line="240" w:lineRule="auto"/>
        <w:rPr>
          <w:rFonts w:cs="Arial"/>
          <w:i/>
          <w:iCs/>
          <w:sz w:val="18"/>
          <w:szCs w:val="18"/>
        </w:rPr>
      </w:pPr>
      <w:r>
        <w:rPr>
          <w:i/>
          <w:iCs/>
          <w:sz w:val="18"/>
          <w:szCs w:val="18"/>
        </w:rPr>
        <w:t xml:space="preserve">Fondée en 1927, l’UPSA est aujourd’hui la première association sectorielle et professionnelle des garagistes suisses, dont elle représente les intérêts. Environ 4 000 petites, moyennes et grandes entreprises, des concessionnaires de marque et des entreprises indépendantes, sont membres de l’UPSA. Les 39 000 collaborateurs des entreprises UPSA – dont environ </w:t>
      </w:r>
      <w:r w:rsidR="00197127">
        <w:rPr>
          <w:i/>
          <w:iCs/>
          <w:sz w:val="18"/>
          <w:szCs w:val="18"/>
        </w:rPr>
        <w:t>9000</w:t>
      </w:r>
      <w:r>
        <w:rPr>
          <w:i/>
          <w:iCs/>
          <w:sz w:val="18"/>
          <w:szCs w:val="18"/>
        </w:rPr>
        <w:t> personnes en formation – vendent, entretiennent et réparent la plus grande partie du parc automobile suisse qui compte environ 6 millions de véhicules.</w:t>
      </w:r>
    </w:p>
    <w:p w:rsidR="00344164" w:rsidRDefault="00344164" w:rsidP="00506E6C">
      <w:pPr>
        <w:spacing w:line="240" w:lineRule="auto"/>
        <w:rPr>
          <w:i/>
          <w:color w:val="000000"/>
          <w:sz w:val="18"/>
          <w:szCs w:val="18"/>
        </w:rPr>
      </w:pPr>
    </w:p>
    <w:bookmarkEnd w:id="2"/>
    <w:bookmarkEnd w:id="3"/>
    <w:p w:rsidR="00344164" w:rsidRPr="00355485" w:rsidRDefault="00344164" w:rsidP="00506E6C">
      <w:pPr>
        <w:spacing w:line="240" w:lineRule="auto"/>
        <w:rPr>
          <w:b/>
          <w:bCs/>
          <w:sz w:val="18"/>
          <w:szCs w:val="22"/>
        </w:rPr>
      </w:pPr>
      <w:r>
        <w:rPr>
          <w:b/>
          <w:bCs/>
          <w:sz w:val="18"/>
          <w:szCs w:val="22"/>
        </w:rPr>
        <w:t xml:space="preserve">Texte téléchargeable sur le site </w:t>
      </w:r>
      <w:hyperlink r:id="rId8" w:history="1">
        <w:r>
          <w:rPr>
            <w:rStyle w:val="Hyperlink"/>
            <w:b/>
            <w:bCs/>
            <w:sz w:val="18"/>
            <w:szCs w:val="22"/>
          </w:rPr>
          <w:t>www.agvs-upsa.ch</w:t>
        </w:r>
      </w:hyperlink>
      <w:r>
        <w:rPr>
          <w:b/>
          <w:bCs/>
          <w:sz w:val="18"/>
          <w:szCs w:val="22"/>
        </w:rPr>
        <w:t xml:space="preserve"> dans la rubrique « Communiqué de presse » située en bas de page</w:t>
      </w:r>
    </w:p>
    <w:sectPr w:rsidR="00344164" w:rsidRPr="00355485" w:rsidSect="00BA3747">
      <w:footerReference w:type="default" r:id="rId9"/>
      <w:footerReference w:type="first" r:id="rId10"/>
      <w:pgSz w:w="11907" w:h="16840" w:code="150"/>
      <w:pgMar w:top="2325" w:right="1304" w:bottom="1418" w:left="1531" w:header="0" w:footer="272"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84C" w:rsidRDefault="0006484C">
      <w:r>
        <w:separator/>
      </w:r>
    </w:p>
  </w:endnote>
  <w:endnote w:type="continuationSeparator" w:id="0">
    <w:p w:rsidR="0006484C" w:rsidRDefault="0006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495"/>
      <w:gridCol w:w="3577"/>
    </w:tblGrid>
    <w:tr w:rsidR="00FE69E4">
      <w:trPr>
        <w:trHeight w:val="160"/>
      </w:trPr>
      <w:tc>
        <w:tcPr>
          <w:tcW w:w="6067" w:type="dxa"/>
          <w:vAlign w:val="bottom"/>
        </w:tcPr>
        <w:p w:rsidR="00FE69E4" w:rsidRDefault="00FE69E4">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sidR="002246F2">
            <w:rPr>
              <w:rStyle w:val="Seitenzahl"/>
              <w:noProof/>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sidR="002246F2">
            <w:rPr>
              <w:rStyle w:val="Seitenzahl"/>
              <w:noProof/>
            </w:rPr>
            <w:t>2</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A7" w:rsidRDefault="009F50AC" w:rsidP="000635E0">
    <w:pPr>
      <w:pStyle w:val="Logo"/>
    </w:pPr>
    <w:r w:rsidRPr="00FA06A7">
      <w:rPr>
        <w:noProof/>
        <w:lang w:val="de-CH"/>
      </w:rPr>
      <w:drawing>
        <wp:anchor distT="0" distB="0" distL="114300" distR="114300" simplePos="0" relativeHeight="251663360" behindDoc="1" locked="0" layoutInCell="1" allowOverlap="1" wp14:anchorId="5C462DE5" wp14:editId="0B5B9737">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lang w:val="de-CH"/>
      </w:rPr>
      <w:drawing>
        <wp:anchor distT="0" distB="0" distL="114300" distR="114300" simplePos="0" relativeHeight="251662336" behindDoc="1" locked="0" layoutInCell="1" allowOverlap="1" wp14:anchorId="317BD430" wp14:editId="76880C20">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rsidR="00D55DE8" w:rsidRDefault="00D55DE8" w:rsidP="000635E0">
    <w:pPr>
      <w:pStyle w:val="Logo"/>
    </w:pPr>
    <w:r>
      <w:rPr>
        <w:noProof/>
        <w:lang w:val="de-CH"/>
      </w:rPr>
      <w:drawing>
        <wp:anchor distT="0" distB="0" distL="114300" distR="114300" simplePos="0" relativeHeight="251660288" behindDoc="0" locked="1" layoutInCell="1" allowOverlap="1" wp14:anchorId="51E9D344" wp14:editId="125ACB3F">
          <wp:simplePos x="0" y="0"/>
          <wp:positionH relativeFrom="page">
            <wp:posOffset>4680585</wp:posOffset>
          </wp:positionH>
          <wp:positionV relativeFrom="page">
            <wp:posOffset>396240</wp:posOffset>
          </wp:positionV>
          <wp:extent cx="2415600" cy="702000"/>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84C" w:rsidRDefault="0006484C">
      <w:r>
        <w:separator/>
      </w:r>
    </w:p>
  </w:footnote>
  <w:footnote w:type="continuationSeparator" w:id="0">
    <w:p w:rsidR="0006484C" w:rsidRDefault="00064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64"/>
    <w:rsid w:val="000007C8"/>
    <w:rsid w:val="00002A9F"/>
    <w:rsid w:val="00010E0F"/>
    <w:rsid w:val="00015560"/>
    <w:rsid w:val="00022816"/>
    <w:rsid w:val="000355F0"/>
    <w:rsid w:val="00046A02"/>
    <w:rsid w:val="00055CA5"/>
    <w:rsid w:val="000635E0"/>
    <w:rsid w:val="0006484C"/>
    <w:rsid w:val="000755AB"/>
    <w:rsid w:val="000831F2"/>
    <w:rsid w:val="00093CF1"/>
    <w:rsid w:val="00096AB7"/>
    <w:rsid w:val="000B4AD6"/>
    <w:rsid w:val="000C1713"/>
    <w:rsid w:val="000D63D8"/>
    <w:rsid w:val="000E039C"/>
    <w:rsid w:val="001048A0"/>
    <w:rsid w:val="001274AF"/>
    <w:rsid w:val="00132911"/>
    <w:rsid w:val="00135851"/>
    <w:rsid w:val="001452BE"/>
    <w:rsid w:val="00173033"/>
    <w:rsid w:val="00181C4A"/>
    <w:rsid w:val="00183330"/>
    <w:rsid w:val="00183B09"/>
    <w:rsid w:val="00184B28"/>
    <w:rsid w:val="00197127"/>
    <w:rsid w:val="00197938"/>
    <w:rsid w:val="001A039F"/>
    <w:rsid w:val="001A1479"/>
    <w:rsid w:val="001C43B6"/>
    <w:rsid w:val="001D36E9"/>
    <w:rsid w:val="00202BA3"/>
    <w:rsid w:val="00220F5E"/>
    <w:rsid w:val="002246F2"/>
    <w:rsid w:val="00224AE6"/>
    <w:rsid w:val="0024787A"/>
    <w:rsid w:val="00286679"/>
    <w:rsid w:val="00293836"/>
    <w:rsid w:val="00295062"/>
    <w:rsid w:val="002B45D4"/>
    <w:rsid w:val="002C7FA2"/>
    <w:rsid w:val="002D7E46"/>
    <w:rsid w:val="002F101B"/>
    <w:rsid w:val="00304696"/>
    <w:rsid w:val="00306831"/>
    <w:rsid w:val="003246D7"/>
    <w:rsid w:val="00325B7D"/>
    <w:rsid w:val="00326310"/>
    <w:rsid w:val="00327656"/>
    <w:rsid w:val="00344164"/>
    <w:rsid w:val="003502C9"/>
    <w:rsid w:val="003515E9"/>
    <w:rsid w:val="00355485"/>
    <w:rsid w:val="00367C41"/>
    <w:rsid w:val="00380BEB"/>
    <w:rsid w:val="00383EAF"/>
    <w:rsid w:val="00391446"/>
    <w:rsid w:val="003923B0"/>
    <w:rsid w:val="003A582F"/>
    <w:rsid w:val="003A5F7A"/>
    <w:rsid w:val="003B03A0"/>
    <w:rsid w:val="003B5174"/>
    <w:rsid w:val="003D1167"/>
    <w:rsid w:val="003F2261"/>
    <w:rsid w:val="003F5246"/>
    <w:rsid w:val="0041337B"/>
    <w:rsid w:val="00422E1F"/>
    <w:rsid w:val="00425F5E"/>
    <w:rsid w:val="004326B2"/>
    <w:rsid w:val="00436A6F"/>
    <w:rsid w:val="00441E37"/>
    <w:rsid w:val="00442CB5"/>
    <w:rsid w:val="00453C25"/>
    <w:rsid w:val="00462D74"/>
    <w:rsid w:val="00483C1E"/>
    <w:rsid w:val="004A5F9F"/>
    <w:rsid w:val="004B540D"/>
    <w:rsid w:val="004B5C49"/>
    <w:rsid w:val="004D20A3"/>
    <w:rsid w:val="004D2195"/>
    <w:rsid w:val="004E02F8"/>
    <w:rsid w:val="00504EBA"/>
    <w:rsid w:val="00506E6C"/>
    <w:rsid w:val="00511F28"/>
    <w:rsid w:val="00520041"/>
    <w:rsid w:val="00530B13"/>
    <w:rsid w:val="00552A13"/>
    <w:rsid w:val="00566D02"/>
    <w:rsid w:val="005677AA"/>
    <w:rsid w:val="005702AC"/>
    <w:rsid w:val="00586622"/>
    <w:rsid w:val="00593B8E"/>
    <w:rsid w:val="005B01E8"/>
    <w:rsid w:val="005C286C"/>
    <w:rsid w:val="005D1D75"/>
    <w:rsid w:val="005D4450"/>
    <w:rsid w:val="005D57F6"/>
    <w:rsid w:val="005E5089"/>
    <w:rsid w:val="006046F2"/>
    <w:rsid w:val="0062686C"/>
    <w:rsid w:val="00633410"/>
    <w:rsid w:val="00651C20"/>
    <w:rsid w:val="006628EE"/>
    <w:rsid w:val="00664423"/>
    <w:rsid w:val="00685AB3"/>
    <w:rsid w:val="00695CF6"/>
    <w:rsid w:val="006B041E"/>
    <w:rsid w:val="006B71CB"/>
    <w:rsid w:val="006C4C0B"/>
    <w:rsid w:val="006D667C"/>
    <w:rsid w:val="0075061B"/>
    <w:rsid w:val="00754230"/>
    <w:rsid w:val="00755BEF"/>
    <w:rsid w:val="007608C3"/>
    <w:rsid w:val="00763BBD"/>
    <w:rsid w:val="007721A8"/>
    <w:rsid w:val="00774343"/>
    <w:rsid w:val="00774E01"/>
    <w:rsid w:val="007852CE"/>
    <w:rsid w:val="007871BA"/>
    <w:rsid w:val="00796544"/>
    <w:rsid w:val="007A3191"/>
    <w:rsid w:val="007A79E8"/>
    <w:rsid w:val="007F243D"/>
    <w:rsid w:val="007F3F9B"/>
    <w:rsid w:val="008004DF"/>
    <w:rsid w:val="00825653"/>
    <w:rsid w:val="00831D68"/>
    <w:rsid w:val="0083447A"/>
    <w:rsid w:val="0084659E"/>
    <w:rsid w:val="00850CD5"/>
    <w:rsid w:val="0086117D"/>
    <w:rsid w:val="00881F0F"/>
    <w:rsid w:val="008846A5"/>
    <w:rsid w:val="00887C3E"/>
    <w:rsid w:val="00892B5E"/>
    <w:rsid w:val="008B62E3"/>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C20C5"/>
    <w:rsid w:val="009E4C91"/>
    <w:rsid w:val="009F50AC"/>
    <w:rsid w:val="009F6DC7"/>
    <w:rsid w:val="009F7642"/>
    <w:rsid w:val="00A17AFC"/>
    <w:rsid w:val="00A31F7C"/>
    <w:rsid w:val="00A75BF3"/>
    <w:rsid w:val="00A773CD"/>
    <w:rsid w:val="00AA72D3"/>
    <w:rsid w:val="00AD0DA0"/>
    <w:rsid w:val="00AD5C43"/>
    <w:rsid w:val="00AF0F31"/>
    <w:rsid w:val="00B0626A"/>
    <w:rsid w:val="00B13050"/>
    <w:rsid w:val="00B377A5"/>
    <w:rsid w:val="00B44CA8"/>
    <w:rsid w:val="00B573A4"/>
    <w:rsid w:val="00B74279"/>
    <w:rsid w:val="00B9068C"/>
    <w:rsid w:val="00B92895"/>
    <w:rsid w:val="00BA3747"/>
    <w:rsid w:val="00BB204D"/>
    <w:rsid w:val="00BB4156"/>
    <w:rsid w:val="00BC62CD"/>
    <w:rsid w:val="00BE4745"/>
    <w:rsid w:val="00BF12B8"/>
    <w:rsid w:val="00BF1544"/>
    <w:rsid w:val="00BF269D"/>
    <w:rsid w:val="00BF29FE"/>
    <w:rsid w:val="00BF403C"/>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D760F"/>
    <w:rsid w:val="00D07B0A"/>
    <w:rsid w:val="00D113F9"/>
    <w:rsid w:val="00D30181"/>
    <w:rsid w:val="00D34EE1"/>
    <w:rsid w:val="00D54BB6"/>
    <w:rsid w:val="00D55DE8"/>
    <w:rsid w:val="00D66841"/>
    <w:rsid w:val="00D766D1"/>
    <w:rsid w:val="00D87D69"/>
    <w:rsid w:val="00D91D55"/>
    <w:rsid w:val="00D91E13"/>
    <w:rsid w:val="00D953B7"/>
    <w:rsid w:val="00D9566D"/>
    <w:rsid w:val="00DB0386"/>
    <w:rsid w:val="00DB083A"/>
    <w:rsid w:val="00DB68B0"/>
    <w:rsid w:val="00DD0713"/>
    <w:rsid w:val="00DE3048"/>
    <w:rsid w:val="00DE4CE4"/>
    <w:rsid w:val="00E02830"/>
    <w:rsid w:val="00E0347E"/>
    <w:rsid w:val="00E20513"/>
    <w:rsid w:val="00E56E47"/>
    <w:rsid w:val="00E745B5"/>
    <w:rsid w:val="00EB5ED7"/>
    <w:rsid w:val="00EB6EAE"/>
    <w:rsid w:val="00EC0FA0"/>
    <w:rsid w:val="00EC47D3"/>
    <w:rsid w:val="00EC5C1D"/>
    <w:rsid w:val="00EC6313"/>
    <w:rsid w:val="00ED138B"/>
    <w:rsid w:val="00EE11B2"/>
    <w:rsid w:val="00EF11B1"/>
    <w:rsid w:val="00EF247A"/>
    <w:rsid w:val="00F2607D"/>
    <w:rsid w:val="00F26D7B"/>
    <w:rsid w:val="00F54168"/>
    <w:rsid w:val="00F56D71"/>
    <w:rsid w:val="00F67E70"/>
    <w:rsid w:val="00F74E27"/>
    <w:rsid w:val="00F871E0"/>
    <w:rsid w:val="00F9099A"/>
    <w:rsid w:val="00FA06A7"/>
    <w:rsid w:val="00FA23B8"/>
    <w:rsid w:val="00FA59C4"/>
    <w:rsid w:val="00FA6559"/>
    <w:rsid w:val="00FC23CA"/>
    <w:rsid w:val="00FC5D1B"/>
    <w:rsid w:val="00FE63C7"/>
    <w:rsid w:val="00FE69E4"/>
    <w:rsid w:val="00FF11B6"/>
    <w:rsid w:val="00FF5A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3ED8169"/>
  <w15:docId w15:val="{49F33A89-E6B2-467B-AA4D-1F2B4E90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paragraph" w:styleId="berschrift2">
    <w:name w:val="heading 2"/>
    <w:basedOn w:val="Standard"/>
    <w:next w:val="Standard"/>
    <w:link w:val="berschrift2Zchn"/>
    <w:semiHidden/>
    <w:unhideWhenUsed/>
    <w:qFormat/>
    <w:rsid w:val="00F871E0"/>
    <w:pPr>
      <w:keepNext/>
      <w:keepLines/>
      <w:spacing w:before="40" w:line="340" w:lineRule="exact"/>
      <w:jc w:val="both"/>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berschrift2Zchn">
    <w:name w:val="Überschrift 2 Zchn"/>
    <w:basedOn w:val="Absatz-Standardschriftart"/>
    <w:link w:val="berschrift2"/>
    <w:semiHidden/>
    <w:rsid w:val="00F871E0"/>
    <w:rPr>
      <w:rFonts w:asciiTheme="majorHAnsi" w:eastAsiaTheme="majorEastAsia" w:hAnsiTheme="majorHAnsi" w:cstheme="majorBidi"/>
      <w:color w:val="365F91" w:themeColor="accent1" w:themeShade="BF"/>
      <w:sz w:val="26"/>
      <w:szCs w:val="26"/>
    </w:rPr>
  </w:style>
  <w:style w:type="paragraph" w:styleId="StandardWeb">
    <w:name w:val="Normal (Web)"/>
    <w:basedOn w:val="Standard"/>
    <w:uiPriority w:val="99"/>
    <w:unhideWhenUsed/>
    <w:rsid w:val="00F871E0"/>
    <w:pPr>
      <w:spacing w:before="100" w:beforeAutospacing="1" w:after="100" w:afterAutospacing="1" w:line="240" w:lineRule="auto"/>
    </w:pPr>
    <w:rPr>
      <w:rFonts w:ascii="Times New Roman" w:hAnsi="Times New Roman"/>
      <w:sz w:val="24"/>
    </w:rPr>
  </w:style>
  <w:style w:type="paragraph" w:customStyle="1" w:styleId="Default">
    <w:name w:val="Default"/>
    <w:rsid w:val="009F7642"/>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rsid w:val="001971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3" Type="http://schemas.openxmlformats.org/officeDocument/2006/relationships/webSettings" Target="webSettings.xml"/><Relationship Id="rId7" Type="http://schemas.openxmlformats.org/officeDocument/2006/relationships/hyperlink" Target="mailto:monique.baldinger@agvs-upsa.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rs.wernli@agvs-upsa.c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UBLIC\Varia\Vorlagen\leeres_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leeres_Blatt.dotx</Template>
  <TotalTime>0</TotalTime>
  <Pages>1</Pages>
  <Words>514</Words>
  <Characters>2969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Monique Baldinger</dc:creator>
  <cp:keywords/>
  <dc:description/>
  <cp:lastModifiedBy>Monique Baldinger</cp:lastModifiedBy>
  <cp:revision>5</cp:revision>
  <cp:lastPrinted>2013-12-16T13:49:00Z</cp:lastPrinted>
  <dcterms:created xsi:type="dcterms:W3CDTF">2018-05-29T08:38:00Z</dcterms:created>
  <dcterms:modified xsi:type="dcterms:W3CDTF">2018-05-29T08:41:00Z</dcterms:modified>
</cp:coreProperties>
</file>