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033" w:rsidRPr="00F74E27" w:rsidRDefault="00C20464" w:rsidP="00344164">
      <w:pPr>
        <w:spacing w:line="240" w:lineRule="auto"/>
        <w:rPr>
          <w:b/>
        </w:rPr>
      </w:pPr>
      <w:r>
        <w:rPr>
          <w:b/>
        </w:rPr>
        <w:t>MEDIENINFORMATION</w:t>
      </w:r>
    </w:p>
    <w:p w:rsidR="00344164" w:rsidRDefault="00344164" w:rsidP="00344164">
      <w:pPr>
        <w:spacing w:line="240" w:lineRule="auto"/>
      </w:pPr>
    </w:p>
    <w:p w:rsidR="00442CB5" w:rsidRDefault="00442CB5" w:rsidP="00344164">
      <w:pPr>
        <w:spacing w:line="240" w:lineRule="auto"/>
      </w:pPr>
    </w:p>
    <w:p w:rsidR="00442CB5" w:rsidRDefault="00E83452" w:rsidP="00442CB5">
      <w:pPr>
        <w:spacing w:line="240" w:lineRule="auto"/>
        <w:rPr>
          <w:b/>
        </w:rPr>
      </w:pPr>
      <w:r>
        <w:rPr>
          <w:b/>
        </w:rPr>
        <w:t>Abstim</w:t>
      </w:r>
      <w:r w:rsidR="00C20464">
        <w:rPr>
          <w:b/>
        </w:rPr>
        <w:t>mungen vom 10. Juni 2018</w:t>
      </w:r>
    </w:p>
    <w:p w:rsidR="00442CB5" w:rsidRDefault="00442CB5" w:rsidP="00442CB5">
      <w:pPr>
        <w:spacing w:line="240" w:lineRule="auto"/>
        <w:rPr>
          <w:b/>
        </w:rPr>
      </w:pPr>
    </w:p>
    <w:p w:rsidR="00344164" w:rsidRPr="00344164" w:rsidRDefault="00B8426E" w:rsidP="00442CB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Das </w:t>
      </w:r>
      <w:r w:rsidR="00C20464">
        <w:rPr>
          <w:b/>
          <w:sz w:val="32"/>
          <w:szCs w:val="32"/>
        </w:rPr>
        <w:t>Autogewerbe sagt Ja zum Geldspielgesetz</w:t>
      </w:r>
    </w:p>
    <w:p w:rsidR="00344164" w:rsidRDefault="00344164" w:rsidP="00344164">
      <w:pPr>
        <w:spacing w:line="240" w:lineRule="auto"/>
      </w:pPr>
    </w:p>
    <w:p w:rsidR="00344164" w:rsidRDefault="00344164" w:rsidP="00344164">
      <w:pPr>
        <w:spacing w:line="240" w:lineRule="auto"/>
        <w:rPr>
          <w:b/>
        </w:rPr>
      </w:pPr>
    </w:p>
    <w:p w:rsidR="00344164" w:rsidRDefault="00344164" w:rsidP="00344164">
      <w:pPr>
        <w:spacing w:line="240" w:lineRule="auto"/>
        <w:rPr>
          <w:b/>
          <w:sz w:val="19"/>
          <w:szCs w:val="19"/>
        </w:rPr>
      </w:pPr>
      <w:r w:rsidRPr="00F238A0">
        <w:rPr>
          <w:b/>
          <w:i/>
          <w:sz w:val="19"/>
          <w:szCs w:val="19"/>
        </w:rPr>
        <w:t xml:space="preserve">Bern, </w:t>
      </w:r>
      <w:r w:rsidR="00AC1DE0">
        <w:rPr>
          <w:b/>
          <w:i/>
          <w:sz w:val="19"/>
          <w:szCs w:val="19"/>
        </w:rPr>
        <w:t xml:space="preserve">29. Mai </w:t>
      </w:r>
      <w:bookmarkStart w:id="0" w:name="_GoBack"/>
      <w:bookmarkEnd w:id="0"/>
      <w:r w:rsidRPr="00F238A0">
        <w:rPr>
          <w:b/>
          <w:i/>
          <w:sz w:val="19"/>
          <w:szCs w:val="19"/>
        </w:rPr>
        <w:t>201</w:t>
      </w:r>
      <w:r w:rsidR="00C20464">
        <w:rPr>
          <w:b/>
          <w:i/>
          <w:sz w:val="19"/>
          <w:szCs w:val="19"/>
        </w:rPr>
        <w:t>8</w:t>
      </w:r>
      <w:r w:rsidRPr="00F238A0">
        <w:rPr>
          <w:b/>
          <w:sz w:val="19"/>
          <w:szCs w:val="19"/>
        </w:rPr>
        <w:t xml:space="preserve"> – </w:t>
      </w:r>
      <w:r w:rsidR="00C20464">
        <w:rPr>
          <w:b/>
          <w:i/>
          <w:sz w:val="19"/>
          <w:szCs w:val="19"/>
        </w:rPr>
        <w:t>Der Auto Gewerbe Verband Schweiz (AGVS</w:t>
      </w:r>
      <w:r w:rsidR="00442CB5">
        <w:rPr>
          <w:b/>
          <w:i/>
          <w:sz w:val="19"/>
          <w:szCs w:val="19"/>
        </w:rPr>
        <w:t>)</w:t>
      </w:r>
      <w:r w:rsidR="00C20464">
        <w:rPr>
          <w:b/>
          <w:i/>
          <w:sz w:val="19"/>
          <w:szCs w:val="19"/>
        </w:rPr>
        <w:t xml:space="preserve"> spricht sich für das neue Geldspielgesetz aus. Ausschlaggebend für die Ja-Parole </w:t>
      </w:r>
      <w:r w:rsidR="00B8426E">
        <w:rPr>
          <w:b/>
          <w:i/>
          <w:sz w:val="19"/>
          <w:szCs w:val="19"/>
        </w:rPr>
        <w:t xml:space="preserve">ist </w:t>
      </w:r>
      <w:r w:rsidR="00C20464">
        <w:rPr>
          <w:b/>
          <w:i/>
          <w:sz w:val="19"/>
          <w:szCs w:val="19"/>
        </w:rPr>
        <w:t>die</w:t>
      </w:r>
      <w:r w:rsidR="00B8426E">
        <w:rPr>
          <w:b/>
          <w:i/>
          <w:sz w:val="19"/>
          <w:szCs w:val="19"/>
        </w:rPr>
        <w:t xml:space="preserve"> 1 Milliarde Franken</w:t>
      </w:r>
      <w:r w:rsidR="00C20464">
        <w:rPr>
          <w:b/>
          <w:i/>
          <w:sz w:val="19"/>
          <w:szCs w:val="19"/>
        </w:rPr>
        <w:t>, die jedes Jahr aus</w:t>
      </w:r>
      <w:r w:rsidR="004E7823">
        <w:rPr>
          <w:b/>
          <w:i/>
          <w:sz w:val="19"/>
          <w:szCs w:val="19"/>
        </w:rPr>
        <w:t xml:space="preserve"> dem Geldspiel</w:t>
      </w:r>
      <w:r w:rsidR="00C20464">
        <w:rPr>
          <w:b/>
          <w:i/>
          <w:sz w:val="19"/>
          <w:szCs w:val="19"/>
        </w:rPr>
        <w:t xml:space="preserve"> in die AHV/IV </w:t>
      </w:r>
      <w:r w:rsidR="004E7823">
        <w:rPr>
          <w:b/>
          <w:i/>
          <w:sz w:val="19"/>
          <w:szCs w:val="19"/>
        </w:rPr>
        <w:t xml:space="preserve">und an gemeinnützige Institutionen </w:t>
      </w:r>
      <w:r w:rsidR="00C20464">
        <w:rPr>
          <w:b/>
          <w:i/>
          <w:sz w:val="19"/>
          <w:szCs w:val="19"/>
        </w:rPr>
        <w:t xml:space="preserve">fliessen. </w:t>
      </w:r>
    </w:p>
    <w:p w:rsidR="00344164" w:rsidRDefault="00344164" w:rsidP="00344164">
      <w:pPr>
        <w:spacing w:line="240" w:lineRule="auto"/>
        <w:rPr>
          <w:b/>
          <w:sz w:val="19"/>
          <w:szCs w:val="19"/>
        </w:rPr>
      </w:pPr>
    </w:p>
    <w:p w:rsidR="00D56833" w:rsidRDefault="00B8426E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Der ganze Gewinn der </w:t>
      </w:r>
      <w:r w:rsidR="004E7823">
        <w:rPr>
          <w:sz w:val="19"/>
          <w:szCs w:val="19"/>
        </w:rPr>
        <w:t>Lotterien</w:t>
      </w:r>
      <w:r>
        <w:rPr>
          <w:sz w:val="19"/>
          <w:szCs w:val="19"/>
        </w:rPr>
        <w:t xml:space="preserve"> </w:t>
      </w:r>
      <w:proofErr w:type="spellStart"/>
      <w:r w:rsidR="00D56833">
        <w:rPr>
          <w:sz w:val="19"/>
          <w:szCs w:val="19"/>
        </w:rPr>
        <w:t>Swisslos</w:t>
      </w:r>
      <w:proofErr w:type="spellEnd"/>
      <w:r w:rsidR="00D56833">
        <w:rPr>
          <w:sz w:val="19"/>
          <w:szCs w:val="19"/>
        </w:rPr>
        <w:t xml:space="preserve"> und </w:t>
      </w:r>
      <w:proofErr w:type="spellStart"/>
      <w:r w:rsidR="00D56833">
        <w:rPr>
          <w:sz w:val="19"/>
          <w:szCs w:val="19"/>
        </w:rPr>
        <w:t>Loterie</w:t>
      </w:r>
      <w:proofErr w:type="spellEnd"/>
      <w:r w:rsidR="00D56833">
        <w:rPr>
          <w:sz w:val="19"/>
          <w:szCs w:val="19"/>
        </w:rPr>
        <w:t xml:space="preserve"> </w:t>
      </w:r>
      <w:proofErr w:type="spellStart"/>
      <w:r w:rsidR="00D56833">
        <w:rPr>
          <w:sz w:val="19"/>
          <w:szCs w:val="19"/>
        </w:rPr>
        <w:t>Romande</w:t>
      </w:r>
      <w:proofErr w:type="spellEnd"/>
      <w:r w:rsidR="004E7823">
        <w:rPr>
          <w:sz w:val="19"/>
          <w:szCs w:val="19"/>
        </w:rPr>
        <w:t xml:space="preserve"> kommt dem Sport, der Kultur und sozialen Projekten zugute. Die Schweizer Casinos schütten die Hälfte ihrer Gewinne an die AHV und die Standortkantone aus.</w:t>
      </w:r>
      <w:r w:rsidR="00D56833">
        <w:rPr>
          <w:sz w:val="19"/>
          <w:szCs w:val="19"/>
        </w:rPr>
        <w:t xml:space="preserve"> </w:t>
      </w:r>
    </w:p>
    <w:p w:rsidR="00D56833" w:rsidRDefault="00D56833" w:rsidP="00344164">
      <w:pPr>
        <w:spacing w:line="240" w:lineRule="auto"/>
        <w:rPr>
          <w:sz w:val="19"/>
          <w:szCs w:val="19"/>
        </w:rPr>
      </w:pPr>
    </w:p>
    <w:p w:rsidR="00344164" w:rsidRDefault="00D56833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 xml:space="preserve">Insgesamt geht es um eine Summe von </w:t>
      </w:r>
      <w:r w:rsidR="00052A6C">
        <w:rPr>
          <w:sz w:val="19"/>
          <w:szCs w:val="19"/>
        </w:rPr>
        <w:t xml:space="preserve">mehr als </w:t>
      </w:r>
      <w:r>
        <w:rPr>
          <w:sz w:val="19"/>
          <w:szCs w:val="19"/>
        </w:rPr>
        <w:t xml:space="preserve">1 Milliarde Franken pro Jahr: 2016 </w:t>
      </w:r>
      <w:r w:rsidR="00B8426E">
        <w:rPr>
          <w:sz w:val="19"/>
          <w:szCs w:val="19"/>
        </w:rPr>
        <w:t xml:space="preserve">sind </w:t>
      </w:r>
      <w:r w:rsidR="00C20464">
        <w:rPr>
          <w:sz w:val="19"/>
          <w:szCs w:val="19"/>
        </w:rPr>
        <w:t>630 Millionen Franken</w:t>
      </w:r>
      <w:r w:rsidR="004E7823">
        <w:rPr>
          <w:sz w:val="19"/>
          <w:szCs w:val="19"/>
        </w:rPr>
        <w:t xml:space="preserve"> an</w:t>
      </w:r>
      <w:r w:rsidR="00C20464">
        <w:rPr>
          <w:sz w:val="19"/>
          <w:szCs w:val="19"/>
        </w:rPr>
        <w:t xml:space="preserve"> unzählige gemeinnützige Organisationen</w:t>
      </w:r>
      <w:r w:rsidR="00052A6C">
        <w:rPr>
          <w:sz w:val="19"/>
          <w:szCs w:val="19"/>
        </w:rPr>
        <w:t xml:space="preserve"> und 276 Millionen Franken an die AHV/IV</w:t>
      </w:r>
      <w:r w:rsidR="00B8426E">
        <w:rPr>
          <w:sz w:val="19"/>
          <w:szCs w:val="19"/>
        </w:rPr>
        <w:t xml:space="preserve"> geflossen</w:t>
      </w:r>
      <w:r w:rsidR="00C20464">
        <w:rPr>
          <w:sz w:val="19"/>
          <w:szCs w:val="19"/>
        </w:rPr>
        <w:t xml:space="preserve">. Urs Wernli, Zentralpräsident des Schweizer </w:t>
      </w:r>
      <w:proofErr w:type="spellStart"/>
      <w:r w:rsidR="00C20464">
        <w:rPr>
          <w:sz w:val="19"/>
          <w:szCs w:val="19"/>
        </w:rPr>
        <w:t>Garagistenverbandes</w:t>
      </w:r>
      <w:proofErr w:type="spellEnd"/>
      <w:r w:rsidR="00C20464">
        <w:rPr>
          <w:sz w:val="19"/>
          <w:szCs w:val="19"/>
        </w:rPr>
        <w:t>: «</w:t>
      </w:r>
      <w:r w:rsidR="00052A6C">
        <w:rPr>
          <w:sz w:val="19"/>
          <w:szCs w:val="19"/>
        </w:rPr>
        <w:t xml:space="preserve">In der Abstimmung über das Geldspielgesetz </w:t>
      </w:r>
      <w:r w:rsidR="00C20464">
        <w:rPr>
          <w:sz w:val="19"/>
          <w:szCs w:val="19"/>
        </w:rPr>
        <w:t xml:space="preserve">geht es auch um unsere Altersvorsorge. In Zeiten, in denen um jeden Vorsorgefranken gerungen wird, wäre es </w:t>
      </w:r>
      <w:r w:rsidR="005F3819">
        <w:rPr>
          <w:sz w:val="19"/>
          <w:szCs w:val="19"/>
        </w:rPr>
        <w:t>nicht vertretbar</w:t>
      </w:r>
      <w:r w:rsidR="00C20464">
        <w:rPr>
          <w:sz w:val="19"/>
          <w:szCs w:val="19"/>
        </w:rPr>
        <w:t xml:space="preserve">, </w:t>
      </w:r>
      <w:r w:rsidR="001E0991">
        <w:rPr>
          <w:sz w:val="19"/>
          <w:szCs w:val="19"/>
        </w:rPr>
        <w:t xml:space="preserve">auf </w:t>
      </w:r>
      <w:r w:rsidR="00C20464">
        <w:rPr>
          <w:sz w:val="19"/>
          <w:szCs w:val="19"/>
        </w:rPr>
        <w:t xml:space="preserve">diese Millionen aus dem Glücksspiel </w:t>
      </w:r>
      <w:r w:rsidR="001E0991">
        <w:rPr>
          <w:sz w:val="19"/>
          <w:szCs w:val="19"/>
        </w:rPr>
        <w:t>leichtfertig zu verzichten.»</w:t>
      </w:r>
    </w:p>
    <w:p w:rsidR="001E0991" w:rsidRDefault="001E0991" w:rsidP="00344164">
      <w:pPr>
        <w:spacing w:line="240" w:lineRule="auto"/>
        <w:rPr>
          <w:sz w:val="19"/>
          <w:szCs w:val="19"/>
        </w:rPr>
      </w:pPr>
    </w:p>
    <w:p w:rsidR="001E0991" w:rsidRDefault="001E0991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Das neue Geldspielgesetz ist eine Antwort auf die zunehmende Digitalisierung des Glückspiels. Es lässt neue Angebote im Internet zu und sie</w:t>
      </w:r>
      <w:r w:rsidR="00D56833">
        <w:rPr>
          <w:sz w:val="19"/>
          <w:szCs w:val="19"/>
        </w:rPr>
        <w:t>ht</w:t>
      </w:r>
      <w:r>
        <w:rPr>
          <w:sz w:val="19"/>
          <w:szCs w:val="19"/>
        </w:rPr>
        <w:t xml:space="preserve"> gleichzeitig vor, den Zugang zu nicht bewilligten Online-Spielen einzuschränken. Heute zahlen ausländische Unternehmen, die in der Schweiz nicht bewilligte Geldspiele im Internet anbieten, nichts </w:t>
      </w:r>
      <w:r w:rsidR="00B8426E">
        <w:rPr>
          <w:sz w:val="19"/>
          <w:szCs w:val="19"/>
        </w:rPr>
        <w:t xml:space="preserve">an das </w:t>
      </w:r>
      <w:r>
        <w:rPr>
          <w:sz w:val="19"/>
          <w:szCs w:val="19"/>
        </w:rPr>
        <w:t xml:space="preserve">Gemeinwohl. </w:t>
      </w:r>
      <w:r w:rsidR="005612A9">
        <w:rPr>
          <w:sz w:val="19"/>
          <w:szCs w:val="19"/>
        </w:rPr>
        <w:t>Der Bund schätzt, dass der Schweiz auf diese Weise jedes Jahr über 250 Millionen Franken entgehen, Tendenz steigend. Wernli: «Als Gewerbetreibende ist es uns ein Anliegen, dass alle Marktteilnehmer über gleich lange Spiesse verfügen. Das</w:t>
      </w:r>
      <w:r w:rsidR="00052A6C">
        <w:rPr>
          <w:sz w:val="19"/>
          <w:szCs w:val="19"/>
        </w:rPr>
        <w:t xml:space="preserve"> würde mit dem neuen Geldspielgesetz erreicht</w:t>
      </w:r>
      <w:r w:rsidR="005612A9">
        <w:rPr>
          <w:sz w:val="19"/>
          <w:szCs w:val="19"/>
        </w:rPr>
        <w:t xml:space="preserve">.» </w:t>
      </w:r>
    </w:p>
    <w:p w:rsidR="004C10C9" w:rsidRDefault="004C10C9" w:rsidP="00344164">
      <w:pPr>
        <w:spacing w:line="240" w:lineRule="auto"/>
        <w:rPr>
          <w:sz w:val="19"/>
          <w:szCs w:val="19"/>
        </w:rPr>
      </w:pPr>
    </w:p>
    <w:p w:rsidR="004C10C9" w:rsidRPr="00D04064" w:rsidRDefault="004C10C9" w:rsidP="00344164">
      <w:pPr>
        <w:spacing w:line="240" w:lineRule="auto"/>
        <w:rPr>
          <w:b/>
          <w:sz w:val="19"/>
          <w:szCs w:val="19"/>
        </w:rPr>
      </w:pPr>
      <w:r w:rsidRPr="00D04064">
        <w:rPr>
          <w:b/>
          <w:sz w:val="19"/>
          <w:szCs w:val="19"/>
        </w:rPr>
        <w:t>Nein zur Vollgeldinitiative</w:t>
      </w:r>
    </w:p>
    <w:p w:rsidR="004C10C9" w:rsidRDefault="004C10C9" w:rsidP="00344164">
      <w:pPr>
        <w:spacing w:line="240" w:lineRule="auto"/>
        <w:rPr>
          <w:sz w:val="19"/>
          <w:szCs w:val="19"/>
        </w:rPr>
      </w:pPr>
    </w:p>
    <w:p w:rsidR="004C10C9" w:rsidRDefault="004C10C9" w:rsidP="00344164">
      <w:pPr>
        <w:spacing w:line="240" w:lineRule="auto"/>
        <w:rPr>
          <w:sz w:val="19"/>
          <w:szCs w:val="19"/>
        </w:rPr>
      </w:pPr>
      <w:r>
        <w:rPr>
          <w:sz w:val="19"/>
          <w:szCs w:val="19"/>
        </w:rPr>
        <w:t>Die Vollgeldinitiative wird vom AGVS zur Ablehnung empfohlen.</w:t>
      </w:r>
      <w:r w:rsidR="001E458A">
        <w:rPr>
          <w:sz w:val="19"/>
          <w:szCs w:val="19"/>
        </w:rPr>
        <w:t xml:space="preserve"> Die Annahme der Initiative würde die Kreditvergabe </w:t>
      </w:r>
      <w:r w:rsidR="00B8426E">
        <w:rPr>
          <w:sz w:val="19"/>
          <w:szCs w:val="19"/>
        </w:rPr>
        <w:t>der</w:t>
      </w:r>
      <w:r w:rsidR="001E458A">
        <w:rPr>
          <w:sz w:val="19"/>
          <w:szCs w:val="19"/>
        </w:rPr>
        <w:t xml:space="preserve"> Geschäftsbanken massiv erschweren. Finanzdienstleistungen, Hypotheken und Kredite würden teurer. Ein solches finanzpolitisches Experiment ist nicht im Sinne der Schweizer Bevölkerung und schon gar nicht der Gewerbetreibenden unter ihnen. </w:t>
      </w:r>
    </w:p>
    <w:p w:rsidR="00C20464" w:rsidRPr="00344164" w:rsidRDefault="00C20464" w:rsidP="00344164">
      <w:pPr>
        <w:spacing w:line="240" w:lineRule="auto"/>
      </w:pPr>
    </w:p>
    <w:p w:rsidR="00344164" w:rsidRDefault="00344164" w:rsidP="00344164">
      <w:pPr>
        <w:spacing w:line="240" w:lineRule="auto"/>
      </w:pPr>
    </w:p>
    <w:p w:rsidR="004C10C9" w:rsidRDefault="004C10C9" w:rsidP="00344164">
      <w:pPr>
        <w:spacing w:line="240" w:lineRule="auto"/>
      </w:pPr>
    </w:p>
    <w:p w:rsidR="00344164" w:rsidRPr="001835A9" w:rsidRDefault="00344164" w:rsidP="00044A02">
      <w:pPr>
        <w:pStyle w:val="fuerFragenkursiv"/>
        <w:spacing w:line="240" w:lineRule="auto"/>
        <w:ind w:right="-114"/>
        <w:rPr>
          <w:sz w:val="16"/>
          <w:szCs w:val="16"/>
        </w:rPr>
      </w:pPr>
      <w:r w:rsidRPr="001835A9">
        <w:rPr>
          <w:b/>
          <w:sz w:val="16"/>
          <w:szCs w:val="16"/>
        </w:rPr>
        <w:t>Weitere Informationen</w:t>
      </w:r>
      <w:r w:rsidRPr="001835A9">
        <w:rPr>
          <w:sz w:val="16"/>
          <w:szCs w:val="16"/>
        </w:rPr>
        <w:t xml:space="preserve"> erhalten Sie von </w:t>
      </w:r>
      <w:r w:rsidR="009D068D" w:rsidRPr="001835A9">
        <w:rPr>
          <w:sz w:val="16"/>
          <w:szCs w:val="16"/>
        </w:rPr>
        <w:t>Urs Wernli, AGVS-Zentralpräsident, Mobile 079 222 14 58</w:t>
      </w:r>
      <w:r w:rsidRPr="001835A9">
        <w:rPr>
          <w:sz w:val="16"/>
          <w:szCs w:val="16"/>
        </w:rPr>
        <w:t xml:space="preserve">, E-Mail </w:t>
      </w:r>
      <w:hyperlink r:id="rId6" w:history="1">
        <w:r w:rsidR="009D068D" w:rsidRPr="001835A9">
          <w:rPr>
            <w:rStyle w:val="Hyperlink"/>
            <w:color w:val="auto"/>
            <w:sz w:val="16"/>
            <w:szCs w:val="16"/>
            <w:u w:val="none"/>
          </w:rPr>
          <w:t>urs.wernli@agvs-upsa.ch</w:t>
        </w:r>
      </w:hyperlink>
      <w:r w:rsidR="009D068D" w:rsidRPr="001835A9">
        <w:rPr>
          <w:sz w:val="16"/>
          <w:szCs w:val="16"/>
        </w:rPr>
        <w:t xml:space="preserve">. </w:t>
      </w:r>
      <w:r w:rsidR="009D068D" w:rsidRPr="001835A9">
        <w:rPr>
          <w:b/>
          <w:sz w:val="16"/>
          <w:szCs w:val="16"/>
        </w:rPr>
        <w:t>Koordination:</w:t>
      </w:r>
      <w:r w:rsidR="009D068D" w:rsidRPr="001835A9">
        <w:rPr>
          <w:sz w:val="16"/>
          <w:szCs w:val="16"/>
        </w:rPr>
        <w:t xml:space="preserve"> Monique Baldinger, Mobile 079 673 10 48, E-Mail </w:t>
      </w:r>
      <w:hyperlink r:id="rId7" w:history="1">
        <w:r w:rsidR="009D068D" w:rsidRPr="001835A9">
          <w:rPr>
            <w:rStyle w:val="Hyperlink"/>
            <w:color w:val="auto"/>
            <w:sz w:val="16"/>
            <w:szCs w:val="16"/>
            <w:u w:val="none"/>
          </w:rPr>
          <w:t>monique.baldinger@agvs-upsa.ch</w:t>
        </w:r>
      </w:hyperlink>
    </w:p>
    <w:p w:rsidR="00344164" w:rsidRPr="001835A9" w:rsidRDefault="00344164" w:rsidP="00044A02">
      <w:pPr>
        <w:spacing w:line="240" w:lineRule="auto"/>
        <w:ind w:right="-114"/>
        <w:rPr>
          <w:i/>
          <w:color w:val="000000"/>
          <w:sz w:val="16"/>
          <w:szCs w:val="16"/>
        </w:rPr>
      </w:pPr>
      <w:bookmarkStart w:id="1" w:name="OLE_LINK1"/>
      <w:bookmarkStart w:id="2" w:name="OLE_LINK2"/>
    </w:p>
    <w:p w:rsidR="00344164" w:rsidRPr="001835A9" w:rsidRDefault="00344164" w:rsidP="00044A02">
      <w:pPr>
        <w:spacing w:line="180" w:lineRule="atLeast"/>
        <w:rPr>
          <w:rFonts w:cs="Arial"/>
          <w:b/>
          <w:i/>
          <w:iCs/>
          <w:sz w:val="16"/>
          <w:szCs w:val="16"/>
        </w:rPr>
      </w:pPr>
      <w:r w:rsidRPr="001835A9">
        <w:rPr>
          <w:rFonts w:cs="Arial"/>
          <w:b/>
          <w:i/>
          <w:iCs/>
          <w:sz w:val="16"/>
          <w:szCs w:val="16"/>
        </w:rPr>
        <w:t>Der Auto Gewerbe Verband Schweiz (AGVS)</w:t>
      </w:r>
    </w:p>
    <w:p w:rsidR="00344164" w:rsidRPr="00044A02" w:rsidRDefault="00344164" w:rsidP="00044A02">
      <w:pPr>
        <w:spacing w:line="180" w:lineRule="atLeast"/>
        <w:rPr>
          <w:rFonts w:cs="Arial"/>
          <w:i/>
          <w:iCs/>
          <w:sz w:val="16"/>
          <w:szCs w:val="16"/>
        </w:rPr>
      </w:pPr>
      <w:r w:rsidRPr="001835A9">
        <w:rPr>
          <w:rFonts w:cs="Arial"/>
          <w:i/>
          <w:iCs/>
          <w:sz w:val="16"/>
          <w:szCs w:val="16"/>
        </w:rPr>
        <w:t>1927 gegründet, ist der AGVS heute der führende und verantwortungsbewusste Branchen- und Berufsverband der Schweizer Garagisten. Rund 4000 kleine, mittlere und grössere Unternehmen, Markenvertretungen sowie unabhängige Betriebe sind Mitglied beim AGVS. Die insgesamt 39</w:t>
      </w:r>
      <w:r w:rsidR="00442CB5" w:rsidRPr="001835A9">
        <w:rPr>
          <w:rFonts w:cs="Arial"/>
          <w:i/>
          <w:iCs/>
          <w:sz w:val="16"/>
          <w:szCs w:val="16"/>
        </w:rPr>
        <w:t> </w:t>
      </w:r>
      <w:r w:rsidRPr="001835A9">
        <w:rPr>
          <w:rFonts w:cs="Arial"/>
          <w:i/>
          <w:iCs/>
          <w:sz w:val="16"/>
          <w:szCs w:val="16"/>
        </w:rPr>
        <w:t xml:space="preserve">000 Mitarbeitenden </w:t>
      </w:r>
      <w:r w:rsidR="00520686" w:rsidRPr="001835A9">
        <w:rPr>
          <w:rFonts w:cs="Arial"/>
          <w:i/>
          <w:iCs/>
          <w:sz w:val="16"/>
          <w:szCs w:val="16"/>
        </w:rPr>
        <w:t xml:space="preserve">in den AGVS-Betrieben – davon rund </w:t>
      </w:r>
      <w:r w:rsidR="00BC2595">
        <w:rPr>
          <w:rFonts w:cs="Arial"/>
          <w:i/>
          <w:iCs/>
          <w:sz w:val="16"/>
          <w:szCs w:val="16"/>
        </w:rPr>
        <w:t>90</w:t>
      </w:r>
      <w:r w:rsidRPr="001835A9">
        <w:rPr>
          <w:rFonts w:cs="Arial"/>
          <w:i/>
          <w:iCs/>
          <w:sz w:val="16"/>
          <w:szCs w:val="16"/>
        </w:rPr>
        <w:t>00 in der Aus- und Weiterbildung stehende Nachwuchskräfte – verkaufen, warten und reparieren den grössten Teil des Schweizer Fuhrparks mit rund 6 Millionen Fahrzeugen.</w:t>
      </w:r>
    </w:p>
    <w:p w:rsidR="00344164" w:rsidRPr="00044A02" w:rsidRDefault="00344164" w:rsidP="00344164">
      <w:pPr>
        <w:spacing w:line="240" w:lineRule="auto"/>
        <w:rPr>
          <w:i/>
          <w:color w:val="000000"/>
          <w:sz w:val="16"/>
          <w:szCs w:val="16"/>
        </w:rPr>
      </w:pPr>
    </w:p>
    <w:bookmarkEnd w:id="1"/>
    <w:bookmarkEnd w:id="2"/>
    <w:p w:rsidR="00344164" w:rsidRPr="00044A02" w:rsidRDefault="00344164" w:rsidP="00344164">
      <w:pPr>
        <w:pStyle w:val="fuerFragenkursiv"/>
        <w:spacing w:line="240" w:lineRule="auto"/>
        <w:rPr>
          <w:iCs w:val="0"/>
          <w:color w:val="000000"/>
          <w:sz w:val="16"/>
          <w:szCs w:val="16"/>
        </w:rPr>
      </w:pPr>
    </w:p>
    <w:p w:rsidR="00344164" w:rsidRPr="00044A02" w:rsidRDefault="001835A9" w:rsidP="00344164">
      <w:pPr>
        <w:spacing w:line="240" w:lineRule="auto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Text</w:t>
      </w:r>
      <w:r w:rsidR="00344164" w:rsidRPr="00044A02">
        <w:rPr>
          <w:b/>
          <w:bCs/>
          <w:sz w:val="16"/>
          <w:szCs w:val="16"/>
        </w:rPr>
        <w:t xml:space="preserve"> zum Download auf </w:t>
      </w:r>
      <w:hyperlink r:id="rId8" w:history="1">
        <w:r w:rsidR="00344164" w:rsidRPr="00044A02">
          <w:rPr>
            <w:rStyle w:val="Hyperlink"/>
            <w:b/>
            <w:bCs/>
            <w:color w:val="auto"/>
            <w:sz w:val="16"/>
            <w:szCs w:val="16"/>
            <w:u w:val="none"/>
          </w:rPr>
          <w:t>www.agvs-upsa.ch</w:t>
        </w:r>
      </w:hyperlink>
      <w:r w:rsidR="00344164" w:rsidRPr="00044A02">
        <w:rPr>
          <w:b/>
          <w:bCs/>
          <w:sz w:val="16"/>
          <w:szCs w:val="16"/>
        </w:rPr>
        <w:t xml:space="preserve"> im </w:t>
      </w:r>
      <w:proofErr w:type="spellStart"/>
      <w:r w:rsidR="00344164" w:rsidRPr="00044A02">
        <w:rPr>
          <w:b/>
          <w:bCs/>
          <w:sz w:val="16"/>
          <w:szCs w:val="16"/>
        </w:rPr>
        <w:t>Footer</w:t>
      </w:r>
      <w:proofErr w:type="spellEnd"/>
      <w:r w:rsidR="00344164" w:rsidRPr="00044A02">
        <w:rPr>
          <w:b/>
          <w:bCs/>
          <w:sz w:val="16"/>
          <w:szCs w:val="16"/>
        </w:rPr>
        <w:t xml:space="preserve"> «Medieninformationen</w:t>
      </w:r>
      <w:r w:rsidR="00442CB5" w:rsidRPr="00044A02">
        <w:rPr>
          <w:b/>
          <w:bCs/>
          <w:sz w:val="16"/>
          <w:szCs w:val="16"/>
        </w:rPr>
        <w:t>»</w:t>
      </w:r>
    </w:p>
    <w:sectPr w:rsidR="00344164" w:rsidRPr="00044A02" w:rsidSect="00044A02">
      <w:footerReference w:type="default" r:id="rId9"/>
      <w:footerReference w:type="first" r:id="rId10"/>
      <w:pgSz w:w="11907" w:h="16840" w:code="150"/>
      <w:pgMar w:top="2892" w:right="992" w:bottom="1418" w:left="1531" w:header="0" w:footer="272" w:gutter="0"/>
      <w:paperSrc w:first="9262" w:other="9262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A6E" w:rsidRDefault="00B56A6E">
      <w:r>
        <w:separator/>
      </w:r>
    </w:p>
  </w:endnote>
  <w:endnote w:type="continuationSeparator" w:id="0">
    <w:p w:rsidR="00B56A6E" w:rsidRDefault="00B5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495"/>
      <w:gridCol w:w="3577"/>
    </w:tblGrid>
    <w:tr w:rsidR="00FE69E4">
      <w:trPr>
        <w:trHeight w:val="160"/>
      </w:trPr>
      <w:tc>
        <w:tcPr>
          <w:tcW w:w="6067" w:type="dxa"/>
          <w:vAlign w:val="bottom"/>
        </w:tcPr>
        <w:p w:rsidR="00FE69E4" w:rsidRDefault="00FE69E4">
          <w:pPr>
            <w:pStyle w:val="Speicherpfad6pt"/>
          </w:pPr>
          <w:r>
            <w:t xml:space="preserve">Seite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PAGE </w:instrText>
          </w:r>
          <w:r>
            <w:rPr>
              <w:rStyle w:val="Seitenzahl"/>
            </w:rPr>
            <w:fldChar w:fldCharType="separate"/>
          </w:r>
          <w:r w:rsidR="005F0781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  <w:r>
            <w:rPr>
              <w:rStyle w:val="Seitenzahl"/>
            </w:rPr>
            <w:t xml:space="preserve"> von </w:t>
          </w:r>
          <w:r>
            <w:rPr>
              <w:rStyle w:val="Seitenzahl"/>
            </w:rPr>
            <w:fldChar w:fldCharType="begin"/>
          </w:r>
          <w:r>
            <w:rPr>
              <w:rStyle w:val="Seitenzahl"/>
            </w:rPr>
            <w:instrText xml:space="preserve"> NUMPAGES </w:instrText>
          </w:r>
          <w:r>
            <w:rPr>
              <w:rStyle w:val="Seitenzahl"/>
            </w:rPr>
            <w:fldChar w:fldCharType="separate"/>
          </w:r>
          <w:r w:rsidR="005F0781">
            <w:rPr>
              <w:rStyle w:val="Seitenzahl"/>
              <w:noProof/>
            </w:rPr>
            <w:t>1</w:t>
          </w:r>
          <w:r>
            <w:rPr>
              <w:rStyle w:val="Seitenzahl"/>
            </w:rPr>
            <w:fldChar w:fldCharType="end"/>
          </w:r>
        </w:p>
      </w:tc>
      <w:tc>
        <w:tcPr>
          <w:tcW w:w="3969" w:type="dxa"/>
        </w:tcPr>
        <w:p w:rsidR="00FE69E4" w:rsidRDefault="00FE69E4">
          <w:pPr>
            <w:pStyle w:val="Speicherpfad6pt"/>
            <w:rPr>
              <w:lang w:val="en-GB"/>
            </w:rPr>
          </w:pPr>
        </w:p>
      </w:tc>
    </w:tr>
  </w:tbl>
  <w:p w:rsidR="00FE69E4" w:rsidRDefault="00FE69E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6A7" w:rsidRDefault="009F50AC" w:rsidP="000635E0">
    <w:pPr>
      <w:pStyle w:val="Logo"/>
    </w:pPr>
    <w:r w:rsidRPr="00FA06A7">
      <w:rPr>
        <w:noProof/>
      </w:rPr>
      <w:drawing>
        <wp:anchor distT="0" distB="0" distL="114300" distR="114300" simplePos="0" relativeHeight="251663360" behindDoc="1" locked="0" layoutInCell="1" allowOverlap="1" wp14:anchorId="5C462DE5" wp14:editId="0B5B9737">
          <wp:simplePos x="0" y="0"/>
          <wp:positionH relativeFrom="column">
            <wp:posOffset>4152265</wp:posOffset>
          </wp:positionH>
          <wp:positionV relativeFrom="paragraph">
            <wp:posOffset>-107950</wp:posOffset>
          </wp:positionV>
          <wp:extent cx="1792800" cy="414000"/>
          <wp:effectExtent l="0" t="0" r="0" b="5715"/>
          <wp:wrapTight wrapText="bothSides">
            <wp:wrapPolygon edited="0">
              <wp:start x="0" y="0"/>
              <wp:lineTo x="0" y="20903"/>
              <wp:lineTo x="21348" y="20903"/>
              <wp:lineTo x="21348" y="3982"/>
              <wp:lineTo x="6427" y="0"/>
              <wp:lineTo x="0" y="0"/>
            </wp:wrapPolygon>
          </wp:wrapTight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1004_AGVS_Adressblock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2800" cy="41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06A7">
      <w:rPr>
        <w:noProof/>
      </w:rPr>
      <w:drawing>
        <wp:anchor distT="0" distB="0" distL="114300" distR="114300" simplePos="0" relativeHeight="251662336" behindDoc="1" locked="0" layoutInCell="1" allowOverlap="1" wp14:anchorId="317BD430" wp14:editId="76880C20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1065600" cy="234000"/>
          <wp:effectExtent l="0" t="0" r="1270" b="0"/>
          <wp:wrapTight wrapText="bothSides">
            <wp:wrapPolygon edited="0">
              <wp:start x="6179" y="0"/>
              <wp:lineTo x="0" y="3522"/>
              <wp:lineTo x="0" y="15848"/>
              <wp:lineTo x="3862" y="19370"/>
              <wp:lineTo x="17764" y="19370"/>
              <wp:lineTo x="21240" y="15848"/>
              <wp:lineTo x="21240" y="1761"/>
              <wp:lineTo x="12358" y="0"/>
              <wp:lineTo x="6179" y="0"/>
            </wp:wrapPolygon>
          </wp:wrapTight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bilcity ch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5600" cy="23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55DE8" w:rsidRDefault="00D55DE8" w:rsidP="000635E0">
    <w:pPr>
      <w:pStyle w:val="Logo"/>
    </w:pPr>
    <w:r>
      <w:rPr>
        <w:noProof/>
      </w:rPr>
      <w:drawing>
        <wp:anchor distT="0" distB="0" distL="114300" distR="114300" simplePos="0" relativeHeight="251660288" behindDoc="0" locked="1" layoutInCell="1" allowOverlap="1" wp14:anchorId="51E9D344" wp14:editId="125ACB3F">
          <wp:simplePos x="0" y="0"/>
          <wp:positionH relativeFrom="page">
            <wp:posOffset>4680585</wp:posOffset>
          </wp:positionH>
          <wp:positionV relativeFrom="page">
            <wp:posOffset>396240</wp:posOffset>
          </wp:positionV>
          <wp:extent cx="2415600" cy="702000"/>
          <wp:effectExtent l="0" t="0" r="3810" b="3175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GVS_Bern_Logo_RGB.emf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440"/>
                  <a:stretch/>
                </pic:blipFill>
                <pic:spPr bwMode="auto">
                  <a:xfrm>
                    <a:off x="0" y="0"/>
                    <a:ext cx="2415600" cy="702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A6E" w:rsidRDefault="00B56A6E">
      <w:r>
        <w:separator/>
      </w:r>
    </w:p>
  </w:footnote>
  <w:footnote w:type="continuationSeparator" w:id="0">
    <w:p w:rsidR="00B56A6E" w:rsidRDefault="00B56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rawingGridVerticalSpacing w:val="127"/>
  <w:displayVertic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452"/>
    <w:rsid w:val="000007C8"/>
    <w:rsid w:val="00002A9F"/>
    <w:rsid w:val="00010E0F"/>
    <w:rsid w:val="00015560"/>
    <w:rsid w:val="00022816"/>
    <w:rsid w:val="000355F0"/>
    <w:rsid w:val="00044A02"/>
    <w:rsid w:val="00046A02"/>
    <w:rsid w:val="00052A6C"/>
    <w:rsid w:val="00055CA5"/>
    <w:rsid w:val="000635E0"/>
    <w:rsid w:val="0006484C"/>
    <w:rsid w:val="000755AB"/>
    <w:rsid w:val="000831F2"/>
    <w:rsid w:val="00093CF1"/>
    <w:rsid w:val="00096AB7"/>
    <w:rsid w:val="000B4AD6"/>
    <w:rsid w:val="000C1713"/>
    <w:rsid w:val="000D63D8"/>
    <w:rsid w:val="000E039C"/>
    <w:rsid w:val="001048A0"/>
    <w:rsid w:val="001274AF"/>
    <w:rsid w:val="00132911"/>
    <w:rsid w:val="00135851"/>
    <w:rsid w:val="001452BE"/>
    <w:rsid w:val="00173033"/>
    <w:rsid w:val="00183330"/>
    <w:rsid w:val="001835A9"/>
    <w:rsid w:val="00183B09"/>
    <w:rsid w:val="00184B28"/>
    <w:rsid w:val="00197938"/>
    <w:rsid w:val="001A1479"/>
    <w:rsid w:val="001C43B6"/>
    <w:rsid w:val="001E0991"/>
    <w:rsid w:val="001E458A"/>
    <w:rsid w:val="00202BA3"/>
    <w:rsid w:val="00220F5E"/>
    <w:rsid w:val="0024787A"/>
    <w:rsid w:val="00286679"/>
    <w:rsid w:val="00293836"/>
    <w:rsid w:val="00295062"/>
    <w:rsid w:val="002B45D4"/>
    <w:rsid w:val="002C7FA2"/>
    <w:rsid w:val="002F101B"/>
    <w:rsid w:val="00304696"/>
    <w:rsid w:val="00306831"/>
    <w:rsid w:val="003203FC"/>
    <w:rsid w:val="003246D7"/>
    <w:rsid w:val="00327656"/>
    <w:rsid w:val="00344164"/>
    <w:rsid w:val="003502C9"/>
    <w:rsid w:val="003515E9"/>
    <w:rsid w:val="00355485"/>
    <w:rsid w:val="00367C41"/>
    <w:rsid w:val="00380BEB"/>
    <w:rsid w:val="00383EAF"/>
    <w:rsid w:val="00391446"/>
    <w:rsid w:val="003A582F"/>
    <w:rsid w:val="003A5F7A"/>
    <w:rsid w:val="003B03A0"/>
    <w:rsid w:val="003B5174"/>
    <w:rsid w:val="003D1167"/>
    <w:rsid w:val="003F5246"/>
    <w:rsid w:val="0041337B"/>
    <w:rsid w:val="00422E1F"/>
    <w:rsid w:val="00425F5E"/>
    <w:rsid w:val="004326B2"/>
    <w:rsid w:val="00436A6F"/>
    <w:rsid w:val="00441E37"/>
    <w:rsid w:val="00442CB5"/>
    <w:rsid w:val="00453C25"/>
    <w:rsid w:val="00462D74"/>
    <w:rsid w:val="00483C1E"/>
    <w:rsid w:val="004A5F9F"/>
    <w:rsid w:val="004B5C49"/>
    <w:rsid w:val="004C10C9"/>
    <w:rsid w:val="004D20A3"/>
    <w:rsid w:val="004E02F8"/>
    <w:rsid w:val="004E7823"/>
    <w:rsid w:val="00504EBA"/>
    <w:rsid w:val="00511F28"/>
    <w:rsid w:val="00520041"/>
    <w:rsid w:val="00520686"/>
    <w:rsid w:val="00530B13"/>
    <w:rsid w:val="00552A13"/>
    <w:rsid w:val="005612A9"/>
    <w:rsid w:val="005677AA"/>
    <w:rsid w:val="005702AC"/>
    <w:rsid w:val="00586622"/>
    <w:rsid w:val="00593B8E"/>
    <w:rsid w:val="005B01E8"/>
    <w:rsid w:val="005C286C"/>
    <w:rsid w:val="005D1D75"/>
    <w:rsid w:val="005D4450"/>
    <w:rsid w:val="005D57F6"/>
    <w:rsid w:val="005E5089"/>
    <w:rsid w:val="005F0781"/>
    <w:rsid w:val="005F3819"/>
    <w:rsid w:val="006046F2"/>
    <w:rsid w:val="0062686C"/>
    <w:rsid w:val="00633410"/>
    <w:rsid w:val="00651C20"/>
    <w:rsid w:val="006628EE"/>
    <w:rsid w:val="00664423"/>
    <w:rsid w:val="00685AB3"/>
    <w:rsid w:val="00695CF6"/>
    <w:rsid w:val="006B041E"/>
    <w:rsid w:val="006B07DB"/>
    <w:rsid w:val="006B71CB"/>
    <w:rsid w:val="006C4C0B"/>
    <w:rsid w:val="006D667C"/>
    <w:rsid w:val="006E685C"/>
    <w:rsid w:val="006F3092"/>
    <w:rsid w:val="00755BEF"/>
    <w:rsid w:val="007721A8"/>
    <w:rsid w:val="00774343"/>
    <w:rsid w:val="00774E01"/>
    <w:rsid w:val="007852CE"/>
    <w:rsid w:val="007871BA"/>
    <w:rsid w:val="00796544"/>
    <w:rsid w:val="007A79E8"/>
    <w:rsid w:val="007E7113"/>
    <w:rsid w:val="007F243D"/>
    <w:rsid w:val="007F3F9B"/>
    <w:rsid w:val="008004DF"/>
    <w:rsid w:val="0080538A"/>
    <w:rsid w:val="00825653"/>
    <w:rsid w:val="00831D68"/>
    <w:rsid w:val="0083447A"/>
    <w:rsid w:val="0084659E"/>
    <w:rsid w:val="00850CD5"/>
    <w:rsid w:val="0086117D"/>
    <w:rsid w:val="00881F0F"/>
    <w:rsid w:val="008846A5"/>
    <w:rsid w:val="00887C3E"/>
    <w:rsid w:val="00892B5E"/>
    <w:rsid w:val="008B62E3"/>
    <w:rsid w:val="008C0AA4"/>
    <w:rsid w:val="008C28EB"/>
    <w:rsid w:val="008C7650"/>
    <w:rsid w:val="008D57B1"/>
    <w:rsid w:val="008E5403"/>
    <w:rsid w:val="008F25F8"/>
    <w:rsid w:val="008F73DB"/>
    <w:rsid w:val="00901780"/>
    <w:rsid w:val="009047D8"/>
    <w:rsid w:val="00904C8B"/>
    <w:rsid w:val="00907E09"/>
    <w:rsid w:val="00913519"/>
    <w:rsid w:val="00932B80"/>
    <w:rsid w:val="009372BA"/>
    <w:rsid w:val="00940716"/>
    <w:rsid w:val="0096703A"/>
    <w:rsid w:val="00970B6F"/>
    <w:rsid w:val="009802AA"/>
    <w:rsid w:val="009D068D"/>
    <w:rsid w:val="009E4C91"/>
    <w:rsid w:val="009F50AC"/>
    <w:rsid w:val="009F6DC7"/>
    <w:rsid w:val="00A019BE"/>
    <w:rsid w:val="00A17AFC"/>
    <w:rsid w:val="00A31F7C"/>
    <w:rsid w:val="00A75BF3"/>
    <w:rsid w:val="00AA72D3"/>
    <w:rsid w:val="00AC1DE0"/>
    <w:rsid w:val="00AC55BD"/>
    <w:rsid w:val="00AD0DA0"/>
    <w:rsid w:val="00AD5C43"/>
    <w:rsid w:val="00AF0F31"/>
    <w:rsid w:val="00B0626A"/>
    <w:rsid w:val="00B13050"/>
    <w:rsid w:val="00B377A5"/>
    <w:rsid w:val="00B44CA8"/>
    <w:rsid w:val="00B52207"/>
    <w:rsid w:val="00B56A6E"/>
    <w:rsid w:val="00B573A4"/>
    <w:rsid w:val="00B65888"/>
    <w:rsid w:val="00B710E6"/>
    <w:rsid w:val="00B8426E"/>
    <w:rsid w:val="00B9068C"/>
    <w:rsid w:val="00B92895"/>
    <w:rsid w:val="00BB4156"/>
    <w:rsid w:val="00BC2595"/>
    <w:rsid w:val="00BC62CD"/>
    <w:rsid w:val="00BE45C5"/>
    <w:rsid w:val="00BE4745"/>
    <w:rsid w:val="00BF1544"/>
    <w:rsid w:val="00BF269D"/>
    <w:rsid w:val="00BF29FE"/>
    <w:rsid w:val="00C1547D"/>
    <w:rsid w:val="00C20464"/>
    <w:rsid w:val="00C21DCD"/>
    <w:rsid w:val="00C3222B"/>
    <w:rsid w:val="00C37319"/>
    <w:rsid w:val="00C446AD"/>
    <w:rsid w:val="00C473AA"/>
    <w:rsid w:val="00C530C0"/>
    <w:rsid w:val="00C563E3"/>
    <w:rsid w:val="00C607B3"/>
    <w:rsid w:val="00C62171"/>
    <w:rsid w:val="00C6748B"/>
    <w:rsid w:val="00CA5766"/>
    <w:rsid w:val="00CB314A"/>
    <w:rsid w:val="00CC1073"/>
    <w:rsid w:val="00CC725D"/>
    <w:rsid w:val="00CD760F"/>
    <w:rsid w:val="00D04064"/>
    <w:rsid w:val="00D07B0A"/>
    <w:rsid w:val="00D113F9"/>
    <w:rsid w:val="00D30181"/>
    <w:rsid w:val="00D34EE1"/>
    <w:rsid w:val="00D55DE8"/>
    <w:rsid w:val="00D56833"/>
    <w:rsid w:val="00D66841"/>
    <w:rsid w:val="00D87D69"/>
    <w:rsid w:val="00D91D55"/>
    <w:rsid w:val="00D91E13"/>
    <w:rsid w:val="00D953B7"/>
    <w:rsid w:val="00D9566D"/>
    <w:rsid w:val="00DB0386"/>
    <w:rsid w:val="00DB083A"/>
    <w:rsid w:val="00DC1E56"/>
    <w:rsid w:val="00DD0713"/>
    <w:rsid w:val="00DE3048"/>
    <w:rsid w:val="00DE4CE4"/>
    <w:rsid w:val="00E02830"/>
    <w:rsid w:val="00E0347E"/>
    <w:rsid w:val="00E20513"/>
    <w:rsid w:val="00E56E47"/>
    <w:rsid w:val="00E745B5"/>
    <w:rsid w:val="00E83452"/>
    <w:rsid w:val="00EB5ED7"/>
    <w:rsid w:val="00EB64E3"/>
    <w:rsid w:val="00EB6EAE"/>
    <w:rsid w:val="00EC0FA0"/>
    <w:rsid w:val="00EC47D3"/>
    <w:rsid w:val="00EC6313"/>
    <w:rsid w:val="00ED138B"/>
    <w:rsid w:val="00EE11B2"/>
    <w:rsid w:val="00EF11B1"/>
    <w:rsid w:val="00EF247A"/>
    <w:rsid w:val="00F2607D"/>
    <w:rsid w:val="00F26D7B"/>
    <w:rsid w:val="00F54168"/>
    <w:rsid w:val="00F56D71"/>
    <w:rsid w:val="00F67E70"/>
    <w:rsid w:val="00F74E27"/>
    <w:rsid w:val="00F9099A"/>
    <w:rsid w:val="00FA06A7"/>
    <w:rsid w:val="00FA23B8"/>
    <w:rsid w:val="00FA59C4"/>
    <w:rsid w:val="00FA6559"/>
    <w:rsid w:val="00FC23CA"/>
    <w:rsid w:val="00FE63C7"/>
    <w:rsid w:val="00FE69E4"/>
    <w:rsid w:val="00FF1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;"/>
  <w14:docId w14:val="59D0FE9D"/>
  <w15:docId w15:val="{0F770A31-A31A-4DC1-B65C-B34536043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60" w:lineRule="exact"/>
    </w:pPr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Speicherpfad6pt">
    <w:name w:val="Speicherpfad 6 pt"/>
    <w:basedOn w:val="Standard"/>
    <w:pPr>
      <w:spacing w:line="160" w:lineRule="exact"/>
      <w:jc w:val="both"/>
    </w:pPr>
    <w:rPr>
      <w:sz w:val="12"/>
    </w:rPr>
  </w:style>
  <w:style w:type="paragraph" w:customStyle="1" w:styleId="Betreff">
    <w:name w:val="Betreff"/>
    <w:basedOn w:val="Standard"/>
    <w:rPr>
      <w:b/>
      <w:bCs/>
      <w:sz w:val="26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Gruss">
    <w:name w:val="Gruss"/>
    <w:basedOn w:val="Standard"/>
    <w:pPr>
      <w:keepNext/>
      <w:keepLines/>
    </w:pPr>
  </w:style>
  <w:style w:type="paragraph" w:styleId="Sprechblasentext">
    <w:name w:val="Balloon Text"/>
    <w:basedOn w:val="Standard"/>
    <w:link w:val="SprechblasentextZchn"/>
    <w:rsid w:val="00183B09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Logo">
    <w:name w:val="Logo"/>
    <w:basedOn w:val="Standard"/>
    <w:rPr>
      <w:vanish/>
    </w:rPr>
  </w:style>
  <w:style w:type="character" w:customStyle="1" w:styleId="SprechblasentextZchn">
    <w:name w:val="Sprechblasentext Zchn"/>
    <w:link w:val="Sprechblasentext"/>
    <w:rsid w:val="00183B09"/>
    <w:rPr>
      <w:rFonts w:ascii="Tahoma" w:hAnsi="Tahoma" w:cs="Tahoma"/>
      <w:sz w:val="16"/>
      <w:szCs w:val="16"/>
    </w:rPr>
  </w:style>
  <w:style w:type="paragraph" w:customStyle="1" w:styleId="fuerFragenkursiv">
    <w:name w:val="fuer Fragen kursiv"/>
    <w:basedOn w:val="Standard"/>
    <w:rsid w:val="00344164"/>
    <w:pPr>
      <w:spacing w:line="340" w:lineRule="exact"/>
    </w:pPr>
    <w:rPr>
      <w:i/>
      <w:iCs/>
      <w:sz w:val="20"/>
    </w:rPr>
  </w:style>
  <w:style w:type="character" w:styleId="Hyperlink">
    <w:name w:val="Hyperlink"/>
    <w:basedOn w:val="Absatz-Standardschriftart"/>
    <w:rsid w:val="003441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8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vs-upsa.c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nique.baldinger@agvs-upsa.ch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rs.wernli@agvs-upsa.ch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Kunden\&#8226;%20Kunden_Masken+Unterschriften\AGVS_+_AEC\_AGVS_Vorlagen\AGVS_Vorlagen\Medieninformation_d_AGVS_Vorlage_20.2.2018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Medieninformation_d_AGVS_Vorlage_20.2.2018.dotx</Template>
  <TotalTime>0</TotalTime>
  <Pages>1</Pages>
  <Words>395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Adresse</vt:lpstr>
    </vt:vector>
  </TitlesOfParts>
  <Company>Victor Hotz AG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Adresse</dc:title>
  <dc:subject/>
  <dc:creator>Sandro Compagno</dc:creator>
  <cp:keywords/>
  <dc:description/>
  <cp:lastModifiedBy>Monique Baldinger</cp:lastModifiedBy>
  <cp:revision>5</cp:revision>
  <cp:lastPrinted>2017-06-07T07:27:00Z</cp:lastPrinted>
  <dcterms:created xsi:type="dcterms:W3CDTF">2018-05-24T09:50:00Z</dcterms:created>
  <dcterms:modified xsi:type="dcterms:W3CDTF">2018-05-29T08:35:00Z</dcterms:modified>
</cp:coreProperties>
</file>