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944EF" w14:textId="77777777" w:rsidR="002E0EDD" w:rsidRPr="00BF68D1" w:rsidRDefault="002E0EDD" w:rsidP="002E0EDD">
      <w:pPr>
        <w:spacing w:line="240" w:lineRule="auto"/>
        <w:rPr>
          <w:bCs/>
          <w:lang w:val="it-CH"/>
        </w:rPr>
      </w:pPr>
      <w:bookmarkStart w:id="0" w:name="BkmStart"/>
      <w:bookmarkEnd w:id="0"/>
      <w:r w:rsidRPr="00BF68D1">
        <w:rPr>
          <w:bCs/>
          <w:lang w:val="it-CH"/>
        </w:rPr>
        <w:t>COMUNICATO STAMPA</w:t>
      </w:r>
    </w:p>
    <w:p w14:paraId="3E0DA9C0" w14:textId="2E07766B" w:rsidR="00371B73" w:rsidRPr="006A1F6E" w:rsidRDefault="00371B73" w:rsidP="00371B73">
      <w:pPr>
        <w:spacing w:line="240" w:lineRule="auto"/>
        <w:rPr>
          <w:lang w:val="it-CH"/>
        </w:rPr>
      </w:pPr>
    </w:p>
    <w:p w14:paraId="17F41EAE" w14:textId="77777777" w:rsidR="00BF68D1" w:rsidRPr="00BF68D1" w:rsidRDefault="00BF68D1" w:rsidP="00BF68D1">
      <w:pPr>
        <w:spacing w:line="240" w:lineRule="auto"/>
        <w:rPr>
          <w:b/>
          <w:bCs/>
          <w:szCs w:val="22"/>
          <w:lang w:val="it-CH"/>
        </w:rPr>
      </w:pPr>
      <w:proofErr w:type="gramStart"/>
      <w:r w:rsidRPr="00BF68D1">
        <w:rPr>
          <w:b/>
          <w:bCs/>
          <w:szCs w:val="22"/>
          <w:lang w:val="it-CH"/>
        </w:rPr>
        <w:t>10</w:t>
      </w:r>
      <w:proofErr w:type="gramEnd"/>
      <w:r w:rsidRPr="00BF68D1">
        <w:rPr>
          <w:b/>
          <w:bCs/>
          <w:szCs w:val="22"/>
          <w:lang w:val="it-CH"/>
        </w:rPr>
        <w:t xml:space="preserve"> errori di illuminazione dell'auto</w:t>
      </w:r>
    </w:p>
    <w:p w14:paraId="0B49C50B" w14:textId="77777777" w:rsidR="00BF68D1" w:rsidRPr="00BF68D1" w:rsidRDefault="00BF68D1" w:rsidP="00BF68D1">
      <w:pPr>
        <w:spacing w:line="240" w:lineRule="auto"/>
        <w:rPr>
          <w:sz w:val="24"/>
          <w:lang w:val="it-CH"/>
        </w:rPr>
      </w:pPr>
    </w:p>
    <w:p w14:paraId="2818E395" w14:textId="77777777" w:rsidR="00BF68D1" w:rsidRPr="00BF68D1" w:rsidRDefault="00BF68D1" w:rsidP="00BF68D1">
      <w:pPr>
        <w:spacing w:line="240" w:lineRule="auto"/>
        <w:rPr>
          <w:b/>
          <w:bCs/>
          <w:sz w:val="32"/>
          <w:szCs w:val="32"/>
          <w:lang w:val="it-CH"/>
        </w:rPr>
      </w:pPr>
      <w:r w:rsidRPr="00BF68D1">
        <w:rPr>
          <w:b/>
          <w:bCs/>
          <w:sz w:val="32"/>
          <w:szCs w:val="32"/>
          <w:lang w:val="it-CH"/>
        </w:rPr>
        <w:t xml:space="preserve">Perché gli </w:t>
      </w:r>
      <w:proofErr w:type="spellStart"/>
      <w:r w:rsidRPr="00BF68D1">
        <w:rPr>
          <w:b/>
          <w:bCs/>
          <w:sz w:val="32"/>
          <w:szCs w:val="32"/>
          <w:lang w:val="it-CH"/>
        </w:rPr>
        <w:t>abbagliatori</w:t>
      </w:r>
      <w:proofErr w:type="spellEnd"/>
      <w:r w:rsidRPr="00BF68D1">
        <w:rPr>
          <w:b/>
          <w:bCs/>
          <w:sz w:val="32"/>
          <w:szCs w:val="32"/>
          <w:lang w:val="it-CH"/>
        </w:rPr>
        <w:t xml:space="preserve"> vedano la luce</w:t>
      </w:r>
    </w:p>
    <w:p w14:paraId="5DDF8186" w14:textId="77777777" w:rsidR="00BF68D1" w:rsidRPr="00BF68D1" w:rsidRDefault="00BF68D1" w:rsidP="00BF68D1">
      <w:pPr>
        <w:spacing w:line="240" w:lineRule="auto"/>
        <w:rPr>
          <w:sz w:val="24"/>
          <w:lang w:val="it-CH"/>
        </w:rPr>
      </w:pPr>
    </w:p>
    <w:p w14:paraId="6278ECEF" w14:textId="1677FE41" w:rsidR="00BF68D1" w:rsidRPr="00BF68D1" w:rsidRDefault="00BF68D1" w:rsidP="00BF68D1">
      <w:pPr>
        <w:spacing w:line="240" w:lineRule="auto"/>
        <w:rPr>
          <w:b/>
          <w:bCs/>
          <w:i/>
          <w:iCs/>
          <w:sz w:val="19"/>
          <w:szCs w:val="19"/>
          <w:lang w:val="it-CH"/>
        </w:rPr>
      </w:pPr>
      <w:r w:rsidRPr="00BF68D1">
        <w:rPr>
          <w:b/>
          <w:bCs/>
          <w:i/>
          <w:iCs/>
          <w:sz w:val="19"/>
          <w:szCs w:val="19"/>
          <w:lang w:val="it-CH"/>
        </w:rPr>
        <w:t>Berna, 15 marzo 2024</w:t>
      </w:r>
      <w:r w:rsidRPr="00BF68D1">
        <w:rPr>
          <w:b/>
          <w:bCs/>
          <w:i/>
          <w:iCs/>
          <w:sz w:val="19"/>
          <w:szCs w:val="19"/>
          <w:lang w:val="it-CH"/>
        </w:rPr>
        <w:t xml:space="preserve"> – </w:t>
      </w:r>
      <w:r w:rsidRPr="00BF68D1">
        <w:rPr>
          <w:b/>
          <w:bCs/>
          <w:i/>
          <w:iCs/>
          <w:sz w:val="19"/>
          <w:szCs w:val="19"/>
          <w:lang w:val="it-CH"/>
        </w:rPr>
        <w:t>Vedere ed essere visti non è solo la più grande felicità del mondo, ma è anche importante per la sicurezza. Ma che si tratti di guidare con le luci di parcheggio o di abbagliare con i fendinebbia, l'illuminazione delle auto viene spesso utilizzata in modo scorretto. L'UPSA elenca dieci errori tipici e fornisce consigli su come fare bene.</w:t>
      </w:r>
    </w:p>
    <w:p w14:paraId="5426854F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</w:p>
    <w:p w14:paraId="64D50489" w14:textId="2E6746BE" w:rsidR="00BF68D1" w:rsidRPr="0045054D" w:rsidRDefault="00BF68D1" w:rsidP="00BF68D1">
      <w:pPr>
        <w:spacing w:line="240" w:lineRule="auto"/>
        <w:rPr>
          <w:b/>
          <w:bCs/>
          <w:sz w:val="19"/>
          <w:szCs w:val="19"/>
          <w:lang w:val="it-CH"/>
        </w:rPr>
      </w:pPr>
      <w:r w:rsidRPr="0045054D">
        <w:rPr>
          <w:b/>
          <w:bCs/>
          <w:sz w:val="19"/>
          <w:szCs w:val="19"/>
          <w:lang w:val="it-CH"/>
        </w:rPr>
        <w:t xml:space="preserve">1. </w:t>
      </w:r>
      <w:r w:rsidR="0045054D" w:rsidRPr="0045054D">
        <w:rPr>
          <w:b/>
          <w:bCs/>
          <w:sz w:val="19"/>
          <w:szCs w:val="19"/>
          <w:lang w:val="it-CH"/>
        </w:rPr>
        <w:t>G</w:t>
      </w:r>
      <w:r w:rsidRPr="0045054D">
        <w:rPr>
          <w:b/>
          <w:bCs/>
          <w:sz w:val="19"/>
          <w:szCs w:val="19"/>
          <w:lang w:val="it-CH"/>
        </w:rPr>
        <w:t>uidare con le luci di parcheggio invece che con le luci di marcia diurna</w:t>
      </w:r>
    </w:p>
    <w:p w14:paraId="5B1BD7A1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  <w:r w:rsidRPr="00BF68D1">
        <w:rPr>
          <w:sz w:val="19"/>
          <w:szCs w:val="19"/>
          <w:lang w:val="it-CH"/>
        </w:rPr>
        <w:t>Ogni giorno si vedono auto che guidano con le luci di parcheggio accese. Questo non è solo complicato per legge, perché l'obbligo delle luci di marcia diurna è obbligatorio: Come suggerisce il nome, le luci di parcheggio servono per illuminare quando si è fermi al buio (obbligatorie fuori dai centri abitati; facoltative le luci di parcheggio unilaterali); quando si guida di giorno, costa 40 franchi di multa. Soprattutto, però, non è sicuro: non è abbastanza luminoso. Da lontano, un veicolo non è più riconoscibile di quanto non lo sia senza luci.</w:t>
      </w:r>
    </w:p>
    <w:p w14:paraId="562C2FDA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</w:p>
    <w:p w14:paraId="78349B67" w14:textId="7EE7E094" w:rsidR="00BF68D1" w:rsidRPr="0045054D" w:rsidRDefault="00BF68D1" w:rsidP="00BF68D1">
      <w:pPr>
        <w:spacing w:line="240" w:lineRule="auto"/>
        <w:rPr>
          <w:b/>
          <w:bCs/>
          <w:sz w:val="19"/>
          <w:szCs w:val="19"/>
          <w:lang w:val="it-CH"/>
        </w:rPr>
      </w:pPr>
      <w:r w:rsidRPr="0045054D">
        <w:rPr>
          <w:b/>
          <w:bCs/>
          <w:sz w:val="19"/>
          <w:szCs w:val="19"/>
          <w:lang w:val="it-CH"/>
        </w:rPr>
        <w:t xml:space="preserve">2. </w:t>
      </w:r>
      <w:r w:rsidR="0045054D" w:rsidRPr="0045054D">
        <w:rPr>
          <w:b/>
          <w:bCs/>
          <w:sz w:val="19"/>
          <w:szCs w:val="19"/>
          <w:lang w:val="it-CH"/>
        </w:rPr>
        <w:t>C</w:t>
      </w:r>
      <w:r w:rsidRPr="0045054D">
        <w:rPr>
          <w:b/>
          <w:bCs/>
          <w:sz w:val="19"/>
          <w:szCs w:val="19"/>
          <w:lang w:val="it-CH"/>
        </w:rPr>
        <w:t>on le luci diurne in caso di nebbia, pioggia e gallerie</w:t>
      </w:r>
    </w:p>
    <w:p w14:paraId="153ABD20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  <w:r w:rsidRPr="00BF68D1">
        <w:rPr>
          <w:sz w:val="19"/>
          <w:szCs w:val="19"/>
          <w:lang w:val="it-CH"/>
        </w:rPr>
        <w:t>In caso di scarsa visibilità, ad esempio a causa di nebbia, pioggia o gallerie, le luci di marcia diurna non sono sufficienti: è quindi obbligatorio utilizzare i fari anabbaglianti. Tuttavia, spesso il sensore di luminosità non riconosce in particolare la nebbia. Il risultato è che la parte anteriore dell'auto non è illuminata correttamente e la parte posteriore è solitamente buia (su alcuni modelli, le luci posteriori sono accese anche con le luci diurne). L'unica soluzione è accendere manualmente gli anabbaglianti. Suggerimento: alcuni modelli accendono gli anabbaglianti quando si accende il tergicristallo. Tuttavia, a volte è necessario attivare prima questa funzione. Le istruzioni per l'uso e le officine UPSA vi daranno maggiori informazioni in merito.</w:t>
      </w:r>
    </w:p>
    <w:p w14:paraId="09762E19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</w:p>
    <w:p w14:paraId="15D334C6" w14:textId="2643DBC1" w:rsidR="00BF68D1" w:rsidRPr="0045054D" w:rsidRDefault="00BF68D1" w:rsidP="00BF68D1">
      <w:pPr>
        <w:spacing w:line="240" w:lineRule="auto"/>
        <w:rPr>
          <w:b/>
          <w:bCs/>
          <w:sz w:val="19"/>
          <w:szCs w:val="19"/>
          <w:lang w:val="it-CH"/>
        </w:rPr>
      </w:pPr>
      <w:r w:rsidRPr="0045054D">
        <w:rPr>
          <w:b/>
          <w:bCs/>
          <w:sz w:val="19"/>
          <w:szCs w:val="19"/>
          <w:lang w:val="it-CH"/>
        </w:rPr>
        <w:t xml:space="preserve">3. </w:t>
      </w:r>
      <w:r w:rsidR="0045054D" w:rsidRPr="0045054D">
        <w:rPr>
          <w:b/>
          <w:bCs/>
          <w:sz w:val="19"/>
          <w:szCs w:val="19"/>
          <w:lang w:val="it-CH"/>
        </w:rPr>
        <w:t>N</w:t>
      </w:r>
      <w:r w:rsidRPr="0045054D">
        <w:rPr>
          <w:b/>
          <w:bCs/>
          <w:sz w:val="19"/>
          <w:szCs w:val="19"/>
          <w:lang w:val="it-CH"/>
        </w:rPr>
        <w:t>on montare a posteriori le luci diurne</w:t>
      </w:r>
    </w:p>
    <w:p w14:paraId="629C528A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  <w:r w:rsidRPr="00BF68D1">
        <w:rPr>
          <w:sz w:val="19"/>
          <w:szCs w:val="19"/>
          <w:lang w:val="it-CH"/>
        </w:rPr>
        <w:t>Le luci diurne sono obbligatorie sulle auto nuove dal 2012. Le officine UPSA sono liete di adattare i veicoli più vecchi privi di luci diurne, in modo che non ci si dimentichi di accendere le luci durante il giorno (altrimenti si rischia una multa di 40 franchi).</w:t>
      </w:r>
    </w:p>
    <w:p w14:paraId="22176455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</w:p>
    <w:p w14:paraId="7670CF71" w14:textId="31B7F2AC" w:rsidR="00BF68D1" w:rsidRPr="0045054D" w:rsidRDefault="00BF68D1" w:rsidP="00BF68D1">
      <w:pPr>
        <w:spacing w:line="240" w:lineRule="auto"/>
        <w:rPr>
          <w:b/>
          <w:bCs/>
          <w:sz w:val="19"/>
          <w:szCs w:val="19"/>
          <w:lang w:val="it-CH"/>
        </w:rPr>
      </w:pPr>
      <w:r w:rsidRPr="0045054D">
        <w:rPr>
          <w:b/>
          <w:bCs/>
          <w:sz w:val="19"/>
          <w:szCs w:val="19"/>
          <w:lang w:val="it-CH"/>
        </w:rPr>
        <w:t xml:space="preserve">4. </w:t>
      </w:r>
      <w:r w:rsidR="0045054D" w:rsidRPr="0045054D">
        <w:rPr>
          <w:b/>
          <w:bCs/>
          <w:sz w:val="19"/>
          <w:szCs w:val="19"/>
          <w:lang w:val="it-CH"/>
        </w:rPr>
        <w:t>F</w:t>
      </w:r>
      <w:r w:rsidRPr="0045054D">
        <w:rPr>
          <w:b/>
          <w:bCs/>
          <w:sz w:val="19"/>
          <w:szCs w:val="19"/>
          <w:lang w:val="it-CH"/>
        </w:rPr>
        <w:t>ari fendinebbia usati in modo scorretto</w:t>
      </w:r>
    </w:p>
    <w:p w14:paraId="60D31597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  <w:r w:rsidRPr="00BF68D1">
        <w:rPr>
          <w:sz w:val="19"/>
          <w:szCs w:val="19"/>
          <w:lang w:val="it-CH"/>
        </w:rPr>
        <w:t>Grazie ai moderni fari, il guadagno di visibilità dei fendinebbia è spesso minimo. Di giorno sono praticamente inefficaci e abbagliano soltanto, mentre in caso di scarsa visibilità sono sufficienti i fari anabbaglianti. Il codice della strada non specifica più un intervallo di visibilità per l'uso dei fendinebbia. Si legge invece che possono essere utilizzati quando la visibilità è significativamente compromessa da pioggia battente (!), neve battente o nebbia. In caso di dubbio, è bene attenersi alla regola dei 50 metri prescritta fino a pochi anni fa; prima di allora, i fendinebbia sono quasi inutili. Buono a sapersi: A differenza di quanto consentito in precedenza, i fendinebbia non possono più essere utilizzati su strade tortuose nonostante la buona visibilità.</w:t>
      </w:r>
    </w:p>
    <w:p w14:paraId="1CF01F4B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</w:p>
    <w:p w14:paraId="42ED4721" w14:textId="18040ED2" w:rsidR="00BF68D1" w:rsidRPr="0045054D" w:rsidRDefault="00BF68D1" w:rsidP="00BF68D1">
      <w:pPr>
        <w:spacing w:line="240" w:lineRule="auto"/>
        <w:rPr>
          <w:b/>
          <w:bCs/>
          <w:sz w:val="19"/>
          <w:szCs w:val="19"/>
          <w:lang w:val="it-CH"/>
        </w:rPr>
      </w:pPr>
      <w:r w:rsidRPr="0045054D">
        <w:rPr>
          <w:b/>
          <w:bCs/>
          <w:sz w:val="19"/>
          <w:szCs w:val="19"/>
          <w:lang w:val="it-CH"/>
        </w:rPr>
        <w:t xml:space="preserve">5. </w:t>
      </w:r>
      <w:r w:rsidR="0045054D" w:rsidRPr="0045054D">
        <w:rPr>
          <w:b/>
          <w:bCs/>
          <w:sz w:val="19"/>
          <w:szCs w:val="19"/>
          <w:lang w:val="it-CH"/>
        </w:rPr>
        <w:t>I</w:t>
      </w:r>
      <w:r w:rsidRPr="0045054D">
        <w:rPr>
          <w:b/>
          <w:bCs/>
          <w:sz w:val="19"/>
          <w:szCs w:val="19"/>
          <w:lang w:val="it-CH"/>
        </w:rPr>
        <w:t>l retronebbia come abbagliante</w:t>
      </w:r>
    </w:p>
    <w:p w14:paraId="23CE9063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  <w:r w:rsidRPr="00BF68D1">
        <w:rPr>
          <w:sz w:val="19"/>
          <w:szCs w:val="19"/>
          <w:lang w:val="it-CH"/>
        </w:rPr>
        <w:t>Il retronebbia si accende quasi sempre troppo presto ed è estremamente abbagliante. Può essere acceso quando la visibilità è fortemente limitata da pioggia, nebbia o neve. Per molto tempo, la regola generale è stata ed è tuttora: accendeteli solo quando la visibilità è inferiore a 50 metri (distanza tra i due indicatori di direzione laterali). In quel caso la visibilità è così scarsa che 50 km/h è il limite massimo. Inoltre: nei convogli, il retronebbia non è necessario, quindi spegnetelo.</w:t>
      </w:r>
    </w:p>
    <w:p w14:paraId="4685DFCF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</w:p>
    <w:p w14:paraId="18E7EABC" w14:textId="54CF05DB" w:rsidR="00BF68D1" w:rsidRPr="0045054D" w:rsidRDefault="00BF68D1" w:rsidP="00BF68D1">
      <w:pPr>
        <w:spacing w:line="240" w:lineRule="auto"/>
        <w:rPr>
          <w:b/>
          <w:bCs/>
          <w:sz w:val="19"/>
          <w:szCs w:val="19"/>
          <w:lang w:val="it-CH"/>
        </w:rPr>
      </w:pPr>
      <w:r w:rsidRPr="0045054D">
        <w:rPr>
          <w:b/>
          <w:bCs/>
          <w:sz w:val="19"/>
          <w:szCs w:val="19"/>
          <w:lang w:val="it-CH"/>
        </w:rPr>
        <w:t xml:space="preserve">6. </w:t>
      </w:r>
      <w:r w:rsidR="0045054D" w:rsidRPr="0045054D">
        <w:rPr>
          <w:b/>
          <w:bCs/>
          <w:sz w:val="19"/>
          <w:szCs w:val="19"/>
          <w:lang w:val="it-CH"/>
        </w:rPr>
        <w:t>A</w:t>
      </w:r>
      <w:r w:rsidRPr="0045054D">
        <w:rPr>
          <w:b/>
          <w:bCs/>
          <w:sz w:val="19"/>
          <w:szCs w:val="19"/>
          <w:lang w:val="it-CH"/>
        </w:rPr>
        <w:t>ffidarsi agli anabbaglianti automatici</w:t>
      </w:r>
    </w:p>
    <w:p w14:paraId="1424DC4E" w14:textId="6385275F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  <w:r w:rsidRPr="00BF68D1">
        <w:rPr>
          <w:sz w:val="19"/>
          <w:szCs w:val="19"/>
          <w:lang w:val="it-CH"/>
        </w:rPr>
        <w:t xml:space="preserve">I moderni sistemi di illuminazione offrono la migliore visibilità, ma presentano delle insidie. Mentre i sistemi completamente adattivi (le cosiddette luci a matrice) funzionano di solito in modo affidabile senza abbagliare, il più semplice sistema automatico di anabbaglianti a volte si alza troppo presto e si abbassa troppo tardi, a seconda del veicolo; se </w:t>
      </w:r>
      <w:r w:rsidR="00983EF5" w:rsidRPr="00BF68D1">
        <w:rPr>
          <w:sz w:val="19"/>
          <w:szCs w:val="19"/>
          <w:lang w:val="it-CH"/>
        </w:rPr>
        <w:t>vedeste spesso</w:t>
      </w:r>
      <w:r w:rsidRPr="00BF68D1">
        <w:rPr>
          <w:sz w:val="19"/>
          <w:szCs w:val="19"/>
          <w:lang w:val="it-CH"/>
        </w:rPr>
        <w:t xml:space="preserve"> un lampeggiatore dei fari, dovreste alzare e abbassare manualmente.</w:t>
      </w:r>
    </w:p>
    <w:p w14:paraId="6524640A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  <w:r w:rsidRPr="00BF68D1">
        <w:rPr>
          <w:sz w:val="19"/>
          <w:szCs w:val="19"/>
          <w:lang w:val="it-CH"/>
        </w:rPr>
        <w:t>Questi sistemi e quello a matrice non dovrebbero essere utilizzati in autostrada: i veicoli che precedono o gli autocarri in arrivo vengono spesso abbagliati nonostante tutti i sensori.</w:t>
      </w:r>
    </w:p>
    <w:p w14:paraId="401ECD51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</w:p>
    <w:p w14:paraId="78B775AA" w14:textId="252088FD" w:rsidR="00BF68D1" w:rsidRPr="0045054D" w:rsidRDefault="00BF68D1" w:rsidP="00BF68D1">
      <w:pPr>
        <w:spacing w:line="240" w:lineRule="auto"/>
        <w:rPr>
          <w:b/>
          <w:bCs/>
          <w:sz w:val="19"/>
          <w:szCs w:val="19"/>
          <w:lang w:val="it-CH"/>
        </w:rPr>
      </w:pPr>
      <w:r w:rsidRPr="0045054D">
        <w:rPr>
          <w:b/>
          <w:bCs/>
          <w:sz w:val="19"/>
          <w:szCs w:val="19"/>
          <w:lang w:val="it-CH"/>
        </w:rPr>
        <w:t>7</w:t>
      </w:r>
      <w:r w:rsidR="0045054D" w:rsidRPr="0045054D">
        <w:rPr>
          <w:b/>
          <w:bCs/>
          <w:sz w:val="19"/>
          <w:szCs w:val="19"/>
          <w:lang w:val="it-CH"/>
        </w:rPr>
        <w:t>.</w:t>
      </w:r>
      <w:r w:rsidRPr="0045054D">
        <w:rPr>
          <w:b/>
          <w:bCs/>
          <w:sz w:val="19"/>
          <w:szCs w:val="19"/>
          <w:lang w:val="it-CH"/>
        </w:rPr>
        <w:t xml:space="preserve"> Passaggio agli abbaglianti troppo presto</w:t>
      </w:r>
    </w:p>
    <w:p w14:paraId="3129E169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  <w:r w:rsidRPr="00BF68D1">
        <w:rPr>
          <w:sz w:val="19"/>
          <w:szCs w:val="19"/>
          <w:lang w:val="it-CH"/>
        </w:rPr>
        <w:t>Con gli abbaglianti manuali, è una cattiva abitudine molto comune quella di attivarli quando si sono appena raggiunti i veicoli in arrivo. Non attivateli prima di averli superati, altrimenti un forte lampo di luce vi abbaglierà.</w:t>
      </w:r>
    </w:p>
    <w:p w14:paraId="2EB94D4A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</w:p>
    <w:p w14:paraId="15D6E90D" w14:textId="247D0498" w:rsidR="00BF68D1" w:rsidRPr="0045054D" w:rsidRDefault="00BF68D1" w:rsidP="00BF68D1">
      <w:pPr>
        <w:spacing w:line="240" w:lineRule="auto"/>
        <w:rPr>
          <w:b/>
          <w:bCs/>
          <w:sz w:val="19"/>
          <w:szCs w:val="19"/>
          <w:lang w:val="it-CH"/>
        </w:rPr>
      </w:pPr>
      <w:r w:rsidRPr="0045054D">
        <w:rPr>
          <w:b/>
          <w:bCs/>
          <w:sz w:val="19"/>
          <w:szCs w:val="19"/>
          <w:lang w:val="it-CH"/>
        </w:rPr>
        <w:t xml:space="preserve">8. </w:t>
      </w:r>
      <w:r w:rsidR="0045054D" w:rsidRPr="0045054D">
        <w:rPr>
          <w:b/>
          <w:bCs/>
          <w:sz w:val="19"/>
          <w:szCs w:val="19"/>
          <w:lang w:val="it-CH"/>
        </w:rPr>
        <w:t>L</w:t>
      </w:r>
      <w:r w:rsidRPr="0045054D">
        <w:rPr>
          <w:b/>
          <w:bCs/>
          <w:sz w:val="19"/>
          <w:szCs w:val="19"/>
          <w:lang w:val="it-CH"/>
        </w:rPr>
        <w:t>ampeggiare i fari per vendetta</w:t>
      </w:r>
    </w:p>
    <w:p w14:paraId="70B7510A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  <w:r w:rsidRPr="00BF68D1">
        <w:rPr>
          <w:sz w:val="19"/>
          <w:szCs w:val="19"/>
          <w:lang w:val="it-CH"/>
        </w:rPr>
        <w:t>Al giorno d'oggi, il lampeggiatore dei fari viene usato per lo più come gesto di cortesia (ad esempio per non dare la precedenza) e questo è tollerato. Ma di per sé serve solo a segnalare un pericolo. Non è assolutamente ammesso come lampeggio per rimproverare i conducenti.</w:t>
      </w:r>
    </w:p>
    <w:p w14:paraId="43ACEB1D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</w:p>
    <w:p w14:paraId="5BC48263" w14:textId="6B25FBBB" w:rsidR="00BF68D1" w:rsidRPr="0045054D" w:rsidRDefault="00BF68D1" w:rsidP="00BF68D1">
      <w:pPr>
        <w:spacing w:line="240" w:lineRule="auto"/>
        <w:rPr>
          <w:b/>
          <w:bCs/>
          <w:sz w:val="19"/>
          <w:szCs w:val="19"/>
          <w:lang w:val="it-CH"/>
        </w:rPr>
      </w:pPr>
      <w:r w:rsidRPr="0045054D">
        <w:rPr>
          <w:b/>
          <w:bCs/>
          <w:sz w:val="19"/>
          <w:szCs w:val="19"/>
          <w:lang w:val="it-CH"/>
        </w:rPr>
        <w:t>9</w:t>
      </w:r>
      <w:r w:rsidR="0045054D" w:rsidRPr="0045054D">
        <w:rPr>
          <w:b/>
          <w:bCs/>
          <w:sz w:val="19"/>
          <w:szCs w:val="19"/>
          <w:lang w:val="it-CH"/>
        </w:rPr>
        <w:t>.</w:t>
      </w:r>
      <w:r w:rsidRPr="0045054D">
        <w:rPr>
          <w:b/>
          <w:bCs/>
          <w:sz w:val="19"/>
          <w:szCs w:val="19"/>
          <w:lang w:val="it-CH"/>
        </w:rPr>
        <w:t xml:space="preserve"> Non controllare mai le luci</w:t>
      </w:r>
    </w:p>
    <w:p w14:paraId="1CCAFB6A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  <w:r w:rsidRPr="00BF68D1">
        <w:rPr>
          <w:sz w:val="19"/>
          <w:szCs w:val="19"/>
          <w:lang w:val="it-CH"/>
        </w:rPr>
        <w:t>I conducenti sono tenuti a controllare le condizioni delle luci. Di solito questo viene fatto dall'officina UPSA, ma vale la pena di controllarle da soli quando si parcheggia davanti a superfici riflettenti (ad esempio, vetrine di negozi).</w:t>
      </w:r>
    </w:p>
    <w:p w14:paraId="321BD71E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</w:p>
    <w:p w14:paraId="711869EB" w14:textId="7C80599B" w:rsidR="00BF68D1" w:rsidRPr="0045054D" w:rsidRDefault="00BF68D1" w:rsidP="00BF68D1">
      <w:pPr>
        <w:spacing w:line="240" w:lineRule="auto"/>
        <w:rPr>
          <w:b/>
          <w:bCs/>
          <w:sz w:val="19"/>
          <w:szCs w:val="19"/>
          <w:lang w:val="it-CH"/>
        </w:rPr>
      </w:pPr>
      <w:r w:rsidRPr="0045054D">
        <w:rPr>
          <w:b/>
          <w:bCs/>
          <w:sz w:val="19"/>
          <w:szCs w:val="19"/>
          <w:lang w:val="it-CH"/>
        </w:rPr>
        <w:t xml:space="preserve">10. </w:t>
      </w:r>
      <w:r w:rsidR="0045054D" w:rsidRPr="0045054D">
        <w:rPr>
          <w:b/>
          <w:bCs/>
          <w:sz w:val="19"/>
          <w:szCs w:val="19"/>
          <w:lang w:val="it-CH"/>
        </w:rPr>
        <w:t>I</w:t>
      </w:r>
      <w:r w:rsidRPr="0045054D">
        <w:rPr>
          <w:b/>
          <w:bCs/>
          <w:sz w:val="19"/>
          <w:szCs w:val="19"/>
          <w:lang w:val="it-CH"/>
        </w:rPr>
        <w:t>gnorare la regolazione dei fari</w:t>
      </w:r>
    </w:p>
    <w:p w14:paraId="50A45C46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  <w:r w:rsidRPr="00BF68D1">
        <w:rPr>
          <w:sz w:val="19"/>
          <w:szCs w:val="19"/>
          <w:lang w:val="it-CH"/>
        </w:rPr>
        <w:t>La corretta regolazione dei fari ha un doppio vantaggio: migliorare la visibilità ed evitare l'abbagliamento degli altri utenti della strada. Le officine UPSA saranno liete di controllare che tutto sia corretto.</w:t>
      </w:r>
    </w:p>
    <w:p w14:paraId="4C74C5AA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</w:p>
    <w:p w14:paraId="36CFFB9A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</w:p>
    <w:p w14:paraId="63F40B8D" w14:textId="0307870D" w:rsidR="00BF68D1" w:rsidRPr="0045054D" w:rsidRDefault="00BF68D1" w:rsidP="00BF68D1">
      <w:pPr>
        <w:spacing w:line="240" w:lineRule="auto"/>
        <w:rPr>
          <w:b/>
          <w:bCs/>
          <w:sz w:val="19"/>
          <w:szCs w:val="19"/>
          <w:lang w:val="it-CH"/>
        </w:rPr>
      </w:pPr>
      <w:r w:rsidRPr="0045054D">
        <w:rPr>
          <w:b/>
          <w:bCs/>
          <w:sz w:val="19"/>
          <w:szCs w:val="19"/>
          <w:lang w:val="it-CH"/>
        </w:rPr>
        <w:t>INFORMAZIONI PER I MEDIA</w:t>
      </w:r>
      <w:r w:rsidRPr="0045054D">
        <w:rPr>
          <w:b/>
          <w:bCs/>
          <w:sz w:val="19"/>
          <w:szCs w:val="19"/>
          <w:lang w:val="it-CH"/>
        </w:rPr>
        <w:t xml:space="preserve"> – </w:t>
      </w:r>
      <w:r w:rsidRPr="0045054D">
        <w:rPr>
          <w:b/>
          <w:bCs/>
          <w:sz w:val="19"/>
          <w:szCs w:val="19"/>
          <w:lang w:val="it-CH"/>
        </w:rPr>
        <w:t>VERSIONE BREVE</w:t>
      </w:r>
    </w:p>
    <w:p w14:paraId="246BFA70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</w:p>
    <w:p w14:paraId="5D7368D6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  <w:r w:rsidRPr="00BF68D1">
        <w:rPr>
          <w:sz w:val="19"/>
          <w:szCs w:val="19"/>
          <w:lang w:val="it-CH"/>
        </w:rPr>
        <w:t>Vedere ed essere visti è importante per la sicurezza nel traffico stradale. Errori comuni nell'uso dell'illuminazione dei veicoli: guidare con le luci di parcheggio invece che con le luci di marcia diurna o con i fari anabbaglianti durante il giorno, il che è vietato e pericoloso a causa della mancanza di visibilità. Guidare in condizioni di scarsa visibilità (ad es. pioggia, nebbia) o in galleria solo con le luci diurne: in questo caso è necessario accendere i fari anabbaglianti. I fendinebbia e i retronebbia vengono spesso accesi troppo presto e abbagliano il conducente. Secondo la legge, possono essere utilizzati se la visibilità è notevolmente compromessa da pioggia battente, neve o nebbia. Regola generale: fendinebbia solo al buio (inefficaci di giorno) e fendinebbia anteriori e posteriori solo al di sotto dei 50 metri; l'orientamento è fornito dai paletti di delimitazione dei bordi: si trovano ogni 50 metri al di fuori dei centri abitati. Per quanto riguarda i fari abbaglianti, va notato che il sistema automatico degli anabbaglianti, in particolare, spesso si accende troppo presto o si spegne troppo tardi; se il sistema non è molto affidabile, è necessario regolare manualmente gli abbaglianti. Suggerimento: potete controllare voi stessi l'illuminazione quando parcheggiate davanti alle vetrine dei negozi, ad esempio. Le officine UPSA sono liete di controllare l'intero sistema di illuminazione e le impostazioni importanti dei fari e sono liete di adattare le luci diurne alle auto più vecchie per non dimenticare l'obbligo di avere le luci accese durante il giorno.</w:t>
      </w:r>
    </w:p>
    <w:p w14:paraId="2F89C4E4" w14:textId="77777777" w:rsidR="00BF68D1" w:rsidRPr="00BF68D1" w:rsidRDefault="00BF68D1" w:rsidP="00BF68D1">
      <w:pPr>
        <w:spacing w:line="240" w:lineRule="auto"/>
        <w:rPr>
          <w:sz w:val="19"/>
          <w:szCs w:val="19"/>
          <w:lang w:val="it-CH"/>
        </w:rPr>
      </w:pPr>
    </w:p>
    <w:p w14:paraId="53532EED" w14:textId="77777777" w:rsidR="00BF68D1" w:rsidRPr="0045054D" w:rsidRDefault="00BF68D1" w:rsidP="00BF68D1">
      <w:pPr>
        <w:spacing w:line="240" w:lineRule="auto"/>
        <w:rPr>
          <w:b/>
          <w:bCs/>
          <w:i/>
          <w:iCs/>
          <w:sz w:val="19"/>
          <w:szCs w:val="19"/>
          <w:lang w:val="it-CH"/>
        </w:rPr>
      </w:pPr>
      <w:r w:rsidRPr="0045054D">
        <w:rPr>
          <w:b/>
          <w:bCs/>
          <w:i/>
          <w:iCs/>
          <w:sz w:val="19"/>
          <w:szCs w:val="19"/>
          <w:lang w:val="it-CH"/>
        </w:rPr>
        <w:t xml:space="preserve">Didascalia: </w:t>
      </w:r>
    </w:p>
    <w:p w14:paraId="3F932654" w14:textId="393C1A9B" w:rsidR="002A00C4" w:rsidRPr="0045054D" w:rsidRDefault="00BF68D1" w:rsidP="00BF68D1">
      <w:pPr>
        <w:spacing w:line="240" w:lineRule="auto"/>
        <w:rPr>
          <w:sz w:val="19"/>
          <w:szCs w:val="19"/>
          <w:lang w:val="it-CH"/>
        </w:rPr>
      </w:pPr>
      <w:r w:rsidRPr="0045054D">
        <w:rPr>
          <w:sz w:val="19"/>
          <w:szCs w:val="19"/>
          <w:lang w:val="it-CH"/>
        </w:rPr>
        <w:t xml:space="preserve">Abbagliare sulla strada: purtroppo, soprattutto i retronebbia vengono spesso accesi inutilmente in anticipo. Foto: </w:t>
      </w:r>
      <w:proofErr w:type="spellStart"/>
      <w:r w:rsidRPr="0045054D">
        <w:rPr>
          <w:sz w:val="19"/>
          <w:szCs w:val="19"/>
          <w:lang w:val="it-CH"/>
        </w:rPr>
        <w:t>iStock</w:t>
      </w:r>
      <w:proofErr w:type="spellEnd"/>
    </w:p>
    <w:p w14:paraId="07433496" w14:textId="77777777" w:rsidR="00BF68D1" w:rsidRPr="00AF5E62" w:rsidRDefault="00BF68D1" w:rsidP="00BF68D1">
      <w:pPr>
        <w:spacing w:line="240" w:lineRule="auto"/>
        <w:rPr>
          <w:lang w:val="it-CH"/>
        </w:rPr>
      </w:pPr>
    </w:p>
    <w:p w14:paraId="0750F7E1" w14:textId="5B7CE047" w:rsidR="00AF5E62" w:rsidRPr="00AF5E62" w:rsidRDefault="00AF5E62" w:rsidP="00AF5E62">
      <w:pPr>
        <w:pStyle w:val="fuerFragenkursiv"/>
        <w:spacing w:line="220" w:lineRule="exact"/>
        <w:ind w:right="-114"/>
        <w:rPr>
          <w:sz w:val="16"/>
          <w:szCs w:val="16"/>
          <w:lang w:val="it-CH"/>
        </w:rPr>
      </w:pPr>
      <w:bookmarkStart w:id="1" w:name="OLE_LINK1"/>
      <w:bookmarkStart w:id="2" w:name="OLE_LINK2"/>
      <w:r w:rsidRPr="00AF5E62">
        <w:rPr>
          <w:b/>
          <w:sz w:val="16"/>
          <w:szCs w:val="16"/>
          <w:lang w:val="it-CH"/>
        </w:rPr>
        <w:t>Per ulteriori informazioni</w:t>
      </w:r>
      <w:r w:rsidRPr="00AF5E62">
        <w:rPr>
          <w:sz w:val="16"/>
          <w:szCs w:val="16"/>
          <w:lang w:val="it-CH"/>
        </w:rPr>
        <w:t xml:space="preserve"> rivolgersi a Yves Schott, Comunicazione &amp; Media UPSA, telefono 031 307 15 43, e-mail </w:t>
      </w:r>
      <w:hyperlink r:id="rId8" w:history="1">
        <w:r w:rsidRPr="00AF5E62">
          <w:rPr>
            <w:rStyle w:val="Hyperlink"/>
            <w:color w:val="000000" w:themeColor="text1"/>
            <w:sz w:val="16"/>
            <w:szCs w:val="16"/>
            <w:lang w:val="it-CH"/>
          </w:rPr>
          <w:t>Yves.Schott@agvs-upsa.ch</w:t>
        </w:r>
      </w:hyperlink>
      <w:r w:rsidRPr="00AF5E62">
        <w:rPr>
          <w:sz w:val="16"/>
          <w:szCs w:val="16"/>
          <w:lang w:val="it-CH"/>
        </w:rPr>
        <w:t>.</w:t>
      </w:r>
    </w:p>
    <w:p w14:paraId="459BC1A7" w14:textId="77777777" w:rsidR="00371B73" w:rsidRPr="00AF5E62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  <w:lang w:val="it-CH"/>
        </w:rPr>
      </w:pPr>
    </w:p>
    <w:p w14:paraId="03610D79" w14:textId="77777777" w:rsidR="00371B73" w:rsidRPr="00AF5E6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  <w:lang w:val="it-CH"/>
        </w:rPr>
      </w:pPr>
    </w:p>
    <w:bookmarkEnd w:id="1"/>
    <w:bookmarkEnd w:id="2"/>
    <w:p w14:paraId="6CC34237" w14:textId="77777777" w:rsidR="00AF5E62" w:rsidRPr="00AF5E62" w:rsidRDefault="00AF5E62" w:rsidP="00AF5E62">
      <w:pPr>
        <w:spacing w:line="180" w:lineRule="atLeast"/>
        <w:rPr>
          <w:rFonts w:cs="Arial"/>
          <w:b/>
          <w:i/>
          <w:iCs/>
          <w:sz w:val="16"/>
          <w:szCs w:val="16"/>
          <w:lang w:val="it-CH"/>
        </w:rPr>
      </w:pPr>
      <w:r w:rsidRPr="00AF5E62">
        <w:rPr>
          <w:b/>
          <w:i/>
          <w:sz w:val="16"/>
          <w:szCs w:val="16"/>
          <w:lang w:val="it-CH"/>
        </w:rPr>
        <w:t>L’Unione professionale svizzera dell’automobile (UPSA)</w:t>
      </w:r>
    </w:p>
    <w:p w14:paraId="19D02FB8" w14:textId="77777777" w:rsidR="00AF5E62" w:rsidRPr="00AF5E62" w:rsidRDefault="00AF5E62" w:rsidP="00AF5E62">
      <w:pPr>
        <w:spacing w:line="180" w:lineRule="atLeast"/>
        <w:rPr>
          <w:rFonts w:cs="Arial"/>
          <w:i/>
          <w:iCs/>
          <w:sz w:val="16"/>
          <w:szCs w:val="16"/>
          <w:lang w:val="it-CH"/>
        </w:rPr>
      </w:pPr>
      <w:r w:rsidRPr="00AF5E62">
        <w:rPr>
          <w:i/>
          <w:sz w:val="16"/>
          <w:szCs w:val="16"/>
          <w:lang w:val="it-CH"/>
        </w:rPr>
        <w:t>Il mondo dei professionisti svizzeri dell’auto ha una struttura molto articolata: fondata nel 1927, oggi l’UPSA è l’associazione di categoria e professionale dei garagisti svizzeri di cui fanno parte 4000 tra piccole, medie e grandi imprese, concessionarie di marca e aziende indipendenti. I 39 000 dipendenti che lavorano nelle aziende iscritte all’UPSA – di cui circa 9000 persone in formazione e formazione continua – si occupano della vendita, della manutenzione e della riparazione della maggior parte del parco circolante svizzero, che conta circa 6 milioni di veicoli.</w:t>
      </w:r>
    </w:p>
    <w:p w14:paraId="62C36382" w14:textId="77777777" w:rsidR="00AF5E62" w:rsidRPr="00AF5E62" w:rsidRDefault="00AF5E62" w:rsidP="00AF5E62">
      <w:pPr>
        <w:pStyle w:val="fuerFragenkursiv"/>
        <w:spacing w:line="240" w:lineRule="auto"/>
        <w:rPr>
          <w:iCs w:val="0"/>
          <w:sz w:val="16"/>
          <w:szCs w:val="16"/>
          <w:lang w:val="it-CH"/>
        </w:rPr>
      </w:pPr>
    </w:p>
    <w:p w14:paraId="7CCD5EDF" w14:textId="77777777" w:rsidR="00AF5E62" w:rsidRPr="00AF5E62" w:rsidRDefault="00AF5E62" w:rsidP="00AF5E62">
      <w:pPr>
        <w:pStyle w:val="fuerFragenkursiv"/>
        <w:spacing w:line="240" w:lineRule="auto"/>
        <w:rPr>
          <w:iCs w:val="0"/>
          <w:sz w:val="16"/>
          <w:szCs w:val="16"/>
          <w:lang w:val="it-CH"/>
        </w:rPr>
      </w:pPr>
    </w:p>
    <w:p w14:paraId="6DBD7962" w14:textId="77777777" w:rsidR="00AF5E62" w:rsidRPr="00AF5E62" w:rsidRDefault="00AF5E62" w:rsidP="00AF5E62">
      <w:pPr>
        <w:tabs>
          <w:tab w:val="left" w:pos="426"/>
        </w:tabs>
        <w:spacing w:line="240" w:lineRule="auto"/>
        <w:rPr>
          <w:b/>
          <w:bCs/>
          <w:sz w:val="16"/>
          <w:szCs w:val="16"/>
          <w:lang w:val="it-CH"/>
        </w:rPr>
      </w:pPr>
      <w:r w:rsidRPr="005E6D86">
        <w:rPr>
          <w:b/>
          <w:noProof/>
          <w:sz w:val="16"/>
          <w:szCs w:val="16"/>
        </w:rPr>
        <w:drawing>
          <wp:inline distT="0" distB="0" distL="0" distR="0" wp14:anchorId="637582C5" wp14:editId="2E26B2F5">
            <wp:extent cx="216000" cy="216000"/>
            <wp:effectExtent l="0" t="0" r="0" b="0"/>
            <wp:docPr id="5" name="Grafik 5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Schwarz, Dunkelhei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6D86">
        <w:rPr>
          <w:b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1DAC305B" wp14:editId="71C7D43E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E62">
        <w:rPr>
          <w:b/>
          <w:sz w:val="16"/>
          <w:szCs w:val="16"/>
          <w:lang w:val="it-CH"/>
        </w:rPr>
        <w:tab/>
        <w:t xml:space="preserve">Testo e immagini possono essere scaricati sul sito </w:t>
      </w:r>
      <w:hyperlink r:id="rId11" w:history="1">
        <w:r w:rsidRPr="00AF5E62">
          <w:rPr>
            <w:rStyle w:val="Hyperlink"/>
            <w:b/>
            <w:color w:val="auto"/>
            <w:sz w:val="16"/>
            <w:szCs w:val="16"/>
            <w:lang w:val="it-CH"/>
          </w:rPr>
          <w:t>www.agvs-upsa.ch</w:t>
        </w:r>
      </w:hyperlink>
      <w:r w:rsidRPr="00AF5E62">
        <w:rPr>
          <w:b/>
          <w:sz w:val="16"/>
          <w:szCs w:val="16"/>
          <w:lang w:val="it-CH"/>
        </w:rPr>
        <w:t xml:space="preserve"> nella rubrica «Comunicati stampa» (in basso)</w:t>
      </w:r>
    </w:p>
    <w:p w14:paraId="7CC55B65" w14:textId="475AB442" w:rsidR="00497027" w:rsidRPr="002A00C4" w:rsidRDefault="00371B73" w:rsidP="002A00C4">
      <w:pPr>
        <w:tabs>
          <w:tab w:val="left" w:pos="426"/>
        </w:tabs>
        <w:spacing w:line="240" w:lineRule="auto"/>
        <w:rPr>
          <w:sz w:val="16"/>
          <w:szCs w:val="16"/>
          <w:lang w:val="it-CH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7027" w:rsidRPr="002A00C4" w:rsidSect="008E0CEA">
      <w:footerReference w:type="default" r:id="rId13"/>
      <w:headerReference w:type="first" r:id="rId14"/>
      <w:footerReference w:type="first" r:id="rId15"/>
      <w:pgSz w:w="11907" w:h="16840" w:code="150"/>
      <w:pgMar w:top="2892" w:right="992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9E87F3" w14:textId="77777777" w:rsidR="00363ACD" w:rsidRDefault="00363ACD">
      <w:pPr>
        <w:spacing w:line="240" w:lineRule="auto"/>
      </w:pPr>
      <w:r>
        <w:separator/>
      </w:r>
    </w:p>
  </w:endnote>
  <w:endnote w:type="continuationSeparator" w:id="0">
    <w:p w14:paraId="34AAE9A6" w14:textId="77777777" w:rsidR="00363ACD" w:rsidRDefault="00363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0"/>
      <w:gridCol w:w="3704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C71037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C71037" w:rsidRDefault="00C71037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C71037" w:rsidRDefault="00C710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35AC8" w14:textId="77777777" w:rsidR="00C71037" w:rsidRDefault="00C71037" w:rsidP="000635E0">
    <w:pPr>
      <w:pStyle w:val="Logo"/>
    </w:pPr>
  </w:p>
  <w:p w14:paraId="534EB19A" w14:textId="77777777" w:rsidR="00C71037" w:rsidRDefault="00C71037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81A23" w14:textId="77777777" w:rsidR="00363ACD" w:rsidRDefault="00363ACD">
      <w:pPr>
        <w:spacing w:line="240" w:lineRule="auto"/>
      </w:pPr>
      <w:r>
        <w:separator/>
      </w:r>
    </w:p>
  </w:footnote>
  <w:footnote w:type="continuationSeparator" w:id="0">
    <w:p w14:paraId="05DADDDD" w14:textId="77777777" w:rsidR="00363ACD" w:rsidRDefault="00363A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28149" w14:textId="77777777" w:rsidR="00C71037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152681533" name="Grafik 152681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66B9B"/>
    <w:multiLevelType w:val="hybridMultilevel"/>
    <w:tmpl w:val="DA72BFB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230F8"/>
    <w:multiLevelType w:val="hybridMultilevel"/>
    <w:tmpl w:val="BED8E9EA"/>
    <w:lvl w:ilvl="0" w:tplc="642A1812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E46E0"/>
    <w:multiLevelType w:val="hybridMultilevel"/>
    <w:tmpl w:val="A008F5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6E29"/>
    <w:multiLevelType w:val="hybridMultilevel"/>
    <w:tmpl w:val="FA9CD8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9362E"/>
    <w:multiLevelType w:val="hybridMultilevel"/>
    <w:tmpl w:val="78085B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72B71"/>
    <w:multiLevelType w:val="hybridMultilevel"/>
    <w:tmpl w:val="596AC7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713139">
    <w:abstractNumId w:val="4"/>
  </w:num>
  <w:num w:numId="2" w16cid:durableId="1567378029">
    <w:abstractNumId w:val="5"/>
  </w:num>
  <w:num w:numId="3" w16cid:durableId="30812500">
    <w:abstractNumId w:val="2"/>
  </w:num>
  <w:num w:numId="4" w16cid:durableId="1153910381">
    <w:abstractNumId w:val="0"/>
  </w:num>
  <w:num w:numId="5" w16cid:durableId="1757243214">
    <w:abstractNumId w:val="3"/>
  </w:num>
  <w:num w:numId="6" w16cid:durableId="1032656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00384"/>
    <w:rsid w:val="00021BC1"/>
    <w:rsid w:val="00024DF8"/>
    <w:rsid w:val="00033075"/>
    <w:rsid w:val="00040535"/>
    <w:rsid w:val="00041845"/>
    <w:rsid w:val="00042F1F"/>
    <w:rsid w:val="000478B9"/>
    <w:rsid w:val="00054995"/>
    <w:rsid w:val="00074120"/>
    <w:rsid w:val="00084254"/>
    <w:rsid w:val="000857EE"/>
    <w:rsid w:val="0009280B"/>
    <w:rsid w:val="000A1CBC"/>
    <w:rsid w:val="000B5638"/>
    <w:rsid w:val="000C59A1"/>
    <w:rsid w:val="000D0C74"/>
    <w:rsid w:val="000D226C"/>
    <w:rsid w:val="000D4821"/>
    <w:rsid w:val="000E0B7F"/>
    <w:rsid w:val="000E1AA4"/>
    <w:rsid w:val="000F6E63"/>
    <w:rsid w:val="0010068C"/>
    <w:rsid w:val="0010438B"/>
    <w:rsid w:val="0011027D"/>
    <w:rsid w:val="00120452"/>
    <w:rsid w:val="00121000"/>
    <w:rsid w:val="001258B1"/>
    <w:rsid w:val="0013472D"/>
    <w:rsid w:val="001438B1"/>
    <w:rsid w:val="00154579"/>
    <w:rsid w:val="00172763"/>
    <w:rsid w:val="00177260"/>
    <w:rsid w:val="00180A16"/>
    <w:rsid w:val="001816E5"/>
    <w:rsid w:val="00185A91"/>
    <w:rsid w:val="0019578B"/>
    <w:rsid w:val="001B1A4C"/>
    <w:rsid w:val="001B302F"/>
    <w:rsid w:val="001B4524"/>
    <w:rsid w:val="001B60A9"/>
    <w:rsid w:val="001B670D"/>
    <w:rsid w:val="001C08DA"/>
    <w:rsid w:val="001D2A50"/>
    <w:rsid w:val="001D3663"/>
    <w:rsid w:val="001D78D4"/>
    <w:rsid w:val="001E7F44"/>
    <w:rsid w:val="00204498"/>
    <w:rsid w:val="00231423"/>
    <w:rsid w:val="00231EA4"/>
    <w:rsid w:val="002422B5"/>
    <w:rsid w:val="00242953"/>
    <w:rsid w:val="0024728B"/>
    <w:rsid w:val="002541CA"/>
    <w:rsid w:val="00257F97"/>
    <w:rsid w:val="00262754"/>
    <w:rsid w:val="00262C17"/>
    <w:rsid w:val="00274800"/>
    <w:rsid w:val="00280BA4"/>
    <w:rsid w:val="00285B64"/>
    <w:rsid w:val="002A00C4"/>
    <w:rsid w:val="002A22F9"/>
    <w:rsid w:val="002A28DF"/>
    <w:rsid w:val="002A5385"/>
    <w:rsid w:val="002A550C"/>
    <w:rsid w:val="002D1CA5"/>
    <w:rsid w:val="002E0EDD"/>
    <w:rsid w:val="002E3EB6"/>
    <w:rsid w:val="003016F3"/>
    <w:rsid w:val="003123BC"/>
    <w:rsid w:val="003176A1"/>
    <w:rsid w:val="00320939"/>
    <w:rsid w:val="00325894"/>
    <w:rsid w:val="00332009"/>
    <w:rsid w:val="00333277"/>
    <w:rsid w:val="00333F7F"/>
    <w:rsid w:val="00341DDF"/>
    <w:rsid w:val="003437FC"/>
    <w:rsid w:val="00353C4C"/>
    <w:rsid w:val="00363ACD"/>
    <w:rsid w:val="00371B73"/>
    <w:rsid w:val="00383190"/>
    <w:rsid w:val="00391195"/>
    <w:rsid w:val="00395668"/>
    <w:rsid w:val="003A33F4"/>
    <w:rsid w:val="003D5E35"/>
    <w:rsid w:val="003D7FC6"/>
    <w:rsid w:val="003E2874"/>
    <w:rsid w:val="003E4E2D"/>
    <w:rsid w:val="003F0A32"/>
    <w:rsid w:val="003F108F"/>
    <w:rsid w:val="0040037E"/>
    <w:rsid w:val="00401445"/>
    <w:rsid w:val="0041696B"/>
    <w:rsid w:val="004251B5"/>
    <w:rsid w:val="004374F2"/>
    <w:rsid w:val="00437E80"/>
    <w:rsid w:val="00443CF4"/>
    <w:rsid w:val="0045054D"/>
    <w:rsid w:val="004526E0"/>
    <w:rsid w:val="00457946"/>
    <w:rsid w:val="00474270"/>
    <w:rsid w:val="00491BA0"/>
    <w:rsid w:val="00491F1A"/>
    <w:rsid w:val="004928C4"/>
    <w:rsid w:val="004933FB"/>
    <w:rsid w:val="00497027"/>
    <w:rsid w:val="004C0D89"/>
    <w:rsid w:val="004F1A40"/>
    <w:rsid w:val="00513D87"/>
    <w:rsid w:val="00513E04"/>
    <w:rsid w:val="00513E5E"/>
    <w:rsid w:val="00524AF9"/>
    <w:rsid w:val="00527B94"/>
    <w:rsid w:val="00540366"/>
    <w:rsid w:val="0056116A"/>
    <w:rsid w:val="005620AD"/>
    <w:rsid w:val="00570674"/>
    <w:rsid w:val="0059111F"/>
    <w:rsid w:val="005945AF"/>
    <w:rsid w:val="005A22AE"/>
    <w:rsid w:val="005D01F5"/>
    <w:rsid w:val="005D4EF6"/>
    <w:rsid w:val="005E0139"/>
    <w:rsid w:val="005E62B4"/>
    <w:rsid w:val="005E7FDD"/>
    <w:rsid w:val="00603F0E"/>
    <w:rsid w:val="00613E27"/>
    <w:rsid w:val="006140FA"/>
    <w:rsid w:val="00625D73"/>
    <w:rsid w:val="00653344"/>
    <w:rsid w:val="006546B6"/>
    <w:rsid w:val="00657456"/>
    <w:rsid w:val="0066161E"/>
    <w:rsid w:val="00662D52"/>
    <w:rsid w:val="00673D73"/>
    <w:rsid w:val="00695041"/>
    <w:rsid w:val="0069583F"/>
    <w:rsid w:val="006A08A0"/>
    <w:rsid w:val="006A1F6E"/>
    <w:rsid w:val="006A7AF9"/>
    <w:rsid w:val="006B3305"/>
    <w:rsid w:val="006C4B61"/>
    <w:rsid w:val="006D1388"/>
    <w:rsid w:val="006D2771"/>
    <w:rsid w:val="006D47B6"/>
    <w:rsid w:val="006D4994"/>
    <w:rsid w:val="006D4C1C"/>
    <w:rsid w:val="006E2A1B"/>
    <w:rsid w:val="006F47F5"/>
    <w:rsid w:val="006F4DC4"/>
    <w:rsid w:val="00707E97"/>
    <w:rsid w:val="007344B1"/>
    <w:rsid w:val="0074219F"/>
    <w:rsid w:val="00744520"/>
    <w:rsid w:val="00752625"/>
    <w:rsid w:val="00753E68"/>
    <w:rsid w:val="0077147E"/>
    <w:rsid w:val="00773209"/>
    <w:rsid w:val="007748D8"/>
    <w:rsid w:val="007755C2"/>
    <w:rsid w:val="0078725F"/>
    <w:rsid w:val="00790FC9"/>
    <w:rsid w:val="00791D34"/>
    <w:rsid w:val="007A1783"/>
    <w:rsid w:val="007A17BE"/>
    <w:rsid w:val="007B459F"/>
    <w:rsid w:val="007C054C"/>
    <w:rsid w:val="007C74FD"/>
    <w:rsid w:val="007D6FB1"/>
    <w:rsid w:val="007E4916"/>
    <w:rsid w:val="007E690E"/>
    <w:rsid w:val="007F4B11"/>
    <w:rsid w:val="007F6B07"/>
    <w:rsid w:val="008349A2"/>
    <w:rsid w:val="00841253"/>
    <w:rsid w:val="00843AE1"/>
    <w:rsid w:val="00854548"/>
    <w:rsid w:val="00856CF8"/>
    <w:rsid w:val="00864921"/>
    <w:rsid w:val="0086537F"/>
    <w:rsid w:val="008658BC"/>
    <w:rsid w:val="00873DB9"/>
    <w:rsid w:val="00887EC3"/>
    <w:rsid w:val="00891CA0"/>
    <w:rsid w:val="008923FF"/>
    <w:rsid w:val="008A5422"/>
    <w:rsid w:val="008A73B6"/>
    <w:rsid w:val="008B0049"/>
    <w:rsid w:val="008B15AB"/>
    <w:rsid w:val="008B5EA8"/>
    <w:rsid w:val="008C11EB"/>
    <w:rsid w:val="008C1E68"/>
    <w:rsid w:val="008D1235"/>
    <w:rsid w:val="008E0603"/>
    <w:rsid w:val="008E0CEA"/>
    <w:rsid w:val="008E76FB"/>
    <w:rsid w:val="008F03CF"/>
    <w:rsid w:val="0092012F"/>
    <w:rsid w:val="009240AC"/>
    <w:rsid w:val="00935F11"/>
    <w:rsid w:val="00941F97"/>
    <w:rsid w:val="00945B96"/>
    <w:rsid w:val="00952DC3"/>
    <w:rsid w:val="009611FE"/>
    <w:rsid w:val="00964F2E"/>
    <w:rsid w:val="00974C5F"/>
    <w:rsid w:val="00983EF5"/>
    <w:rsid w:val="009947E6"/>
    <w:rsid w:val="0099522A"/>
    <w:rsid w:val="0099606A"/>
    <w:rsid w:val="00996FF7"/>
    <w:rsid w:val="009A360F"/>
    <w:rsid w:val="009B312B"/>
    <w:rsid w:val="009C71E3"/>
    <w:rsid w:val="009D1630"/>
    <w:rsid w:val="00A0627C"/>
    <w:rsid w:val="00A15D39"/>
    <w:rsid w:val="00A33AA4"/>
    <w:rsid w:val="00A374FF"/>
    <w:rsid w:val="00A40E0C"/>
    <w:rsid w:val="00A426EF"/>
    <w:rsid w:val="00A43705"/>
    <w:rsid w:val="00A46922"/>
    <w:rsid w:val="00A602AE"/>
    <w:rsid w:val="00A773F3"/>
    <w:rsid w:val="00A84FFD"/>
    <w:rsid w:val="00A93CBC"/>
    <w:rsid w:val="00A96103"/>
    <w:rsid w:val="00A96E81"/>
    <w:rsid w:val="00AA5C07"/>
    <w:rsid w:val="00AA76DB"/>
    <w:rsid w:val="00AB5EB0"/>
    <w:rsid w:val="00AB7F75"/>
    <w:rsid w:val="00AC241F"/>
    <w:rsid w:val="00AC33C9"/>
    <w:rsid w:val="00AD0F96"/>
    <w:rsid w:val="00AD6825"/>
    <w:rsid w:val="00AE07D6"/>
    <w:rsid w:val="00AE4013"/>
    <w:rsid w:val="00AE77A0"/>
    <w:rsid w:val="00AF5AAB"/>
    <w:rsid w:val="00AF5E62"/>
    <w:rsid w:val="00B07F6C"/>
    <w:rsid w:val="00B1141C"/>
    <w:rsid w:val="00B1199C"/>
    <w:rsid w:val="00B1297C"/>
    <w:rsid w:val="00B137C0"/>
    <w:rsid w:val="00B13D91"/>
    <w:rsid w:val="00B140D1"/>
    <w:rsid w:val="00B25641"/>
    <w:rsid w:val="00B25D20"/>
    <w:rsid w:val="00B31E80"/>
    <w:rsid w:val="00B506AB"/>
    <w:rsid w:val="00B606A8"/>
    <w:rsid w:val="00B60C1F"/>
    <w:rsid w:val="00B61251"/>
    <w:rsid w:val="00B624FD"/>
    <w:rsid w:val="00B645D9"/>
    <w:rsid w:val="00B64D57"/>
    <w:rsid w:val="00B65B84"/>
    <w:rsid w:val="00B92B15"/>
    <w:rsid w:val="00BA696C"/>
    <w:rsid w:val="00BB2A8B"/>
    <w:rsid w:val="00BE0CB1"/>
    <w:rsid w:val="00BE0DEC"/>
    <w:rsid w:val="00BE71C3"/>
    <w:rsid w:val="00BF363D"/>
    <w:rsid w:val="00BF68D1"/>
    <w:rsid w:val="00C0789F"/>
    <w:rsid w:val="00C2015B"/>
    <w:rsid w:val="00C212FF"/>
    <w:rsid w:val="00C279C9"/>
    <w:rsid w:val="00C37FC4"/>
    <w:rsid w:val="00C46453"/>
    <w:rsid w:val="00C558DD"/>
    <w:rsid w:val="00C65724"/>
    <w:rsid w:val="00C71037"/>
    <w:rsid w:val="00C74DE5"/>
    <w:rsid w:val="00C90C62"/>
    <w:rsid w:val="00CA4C64"/>
    <w:rsid w:val="00CA723E"/>
    <w:rsid w:val="00CD256A"/>
    <w:rsid w:val="00CD3358"/>
    <w:rsid w:val="00CD345E"/>
    <w:rsid w:val="00CE4BCC"/>
    <w:rsid w:val="00D25143"/>
    <w:rsid w:val="00D30C21"/>
    <w:rsid w:val="00D32AF2"/>
    <w:rsid w:val="00D3589A"/>
    <w:rsid w:val="00D450FB"/>
    <w:rsid w:val="00D522E1"/>
    <w:rsid w:val="00D60C40"/>
    <w:rsid w:val="00D63264"/>
    <w:rsid w:val="00D7286B"/>
    <w:rsid w:val="00D8592C"/>
    <w:rsid w:val="00D85C3A"/>
    <w:rsid w:val="00D94F99"/>
    <w:rsid w:val="00D97451"/>
    <w:rsid w:val="00DA75AC"/>
    <w:rsid w:val="00DB35BB"/>
    <w:rsid w:val="00DC007A"/>
    <w:rsid w:val="00DC2100"/>
    <w:rsid w:val="00DC2439"/>
    <w:rsid w:val="00DC742A"/>
    <w:rsid w:val="00DD6081"/>
    <w:rsid w:val="00DE5EA9"/>
    <w:rsid w:val="00DF41E8"/>
    <w:rsid w:val="00DF730E"/>
    <w:rsid w:val="00E11CD9"/>
    <w:rsid w:val="00E12429"/>
    <w:rsid w:val="00E30567"/>
    <w:rsid w:val="00E321CA"/>
    <w:rsid w:val="00E40D8D"/>
    <w:rsid w:val="00E4365D"/>
    <w:rsid w:val="00E471B0"/>
    <w:rsid w:val="00E50E96"/>
    <w:rsid w:val="00E52712"/>
    <w:rsid w:val="00E52A04"/>
    <w:rsid w:val="00E5718A"/>
    <w:rsid w:val="00E60E96"/>
    <w:rsid w:val="00E67BE9"/>
    <w:rsid w:val="00E7326F"/>
    <w:rsid w:val="00E77A56"/>
    <w:rsid w:val="00E831EB"/>
    <w:rsid w:val="00E86099"/>
    <w:rsid w:val="00E86BF0"/>
    <w:rsid w:val="00E873A9"/>
    <w:rsid w:val="00EB122F"/>
    <w:rsid w:val="00EB5379"/>
    <w:rsid w:val="00EC5B1A"/>
    <w:rsid w:val="00EC7679"/>
    <w:rsid w:val="00ED1FEC"/>
    <w:rsid w:val="00ED438B"/>
    <w:rsid w:val="00EE2297"/>
    <w:rsid w:val="00EF04B3"/>
    <w:rsid w:val="00EF0775"/>
    <w:rsid w:val="00EF4CD6"/>
    <w:rsid w:val="00F0315A"/>
    <w:rsid w:val="00F1339B"/>
    <w:rsid w:val="00F1661D"/>
    <w:rsid w:val="00F25515"/>
    <w:rsid w:val="00F32285"/>
    <w:rsid w:val="00F37225"/>
    <w:rsid w:val="00F40981"/>
    <w:rsid w:val="00F42FA4"/>
    <w:rsid w:val="00F71759"/>
    <w:rsid w:val="00F8573B"/>
    <w:rsid w:val="00F85BC3"/>
    <w:rsid w:val="00F91BE3"/>
    <w:rsid w:val="00F969C1"/>
    <w:rsid w:val="00F96A61"/>
    <w:rsid w:val="00FA2EC9"/>
    <w:rsid w:val="00FC1EAA"/>
    <w:rsid w:val="00FD0F4F"/>
    <w:rsid w:val="00FD684C"/>
    <w:rsid w:val="00FE2270"/>
    <w:rsid w:val="00FE2A89"/>
    <w:rsid w:val="00FE561A"/>
    <w:rsid w:val="00FE71BC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B73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661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550C"/>
    <w:pPr>
      <w:ind w:left="720"/>
      <w:contextualSpacing/>
    </w:pPr>
  </w:style>
  <w:style w:type="paragraph" w:styleId="KeinLeerraum">
    <w:name w:val="No Spacing"/>
    <w:basedOn w:val="Standard"/>
    <w:next w:val="Standard"/>
    <w:uiPriority w:val="1"/>
    <w:qFormat/>
    <w:rsid w:val="00040535"/>
    <w:pPr>
      <w:spacing w:line="240" w:lineRule="auto"/>
    </w:pPr>
    <w:rPr>
      <w:rFonts w:asciiTheme="minorHAnsi" w:eastAsiaTheme="minorHAnsi" w:hAnsiTheme="minorHAnsi" w:cstheme="minorBidi"/>
      <w:color w:val="000000"/>
      <w:sz w:val="20"/>
      <w:szCs w:val="22"/>
      <w:lang w:eastAsia="en-US"/>
    </w:rPr>
  </w:style>
  <w:style w:type="paragraph" w:customStyle="1" w:styleId="Zwischentitel">
    <w:name w:val="Zwischentitel"/>
    <w:basedOn w:val="Standard"/>
    <w:next w:val="Standard"/>
    <w:qFormat/>
    <w:rsid w:val="00040535"/>
    <w:pPr>
      <w:spacing w:before="240" w:after="120" w:line="240" w:lineRule="auto"/>
    </w:pPr>
    <w:rPr>
      <w:rFonts w:asciiTheme="minorHAnsi" w:eastAsiaTheme="minorHAnsi" w:hAnsiTheme="minorHAnsi" w:cstheme="minorBidi"/>
      <w:b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Schott@agvs-upsa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vs-upsa.ch/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3795-869F-48B0-8CC2-2819C636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1111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Yves Schott</cp:lastModifiedBy>
  <cp:revision>4</cp:revision>
  <cp:lastPrinted>2023-11-24T16:21:00Z</cp:lastPrinted>
  <dcterms:created xsi:type="dcterms:W3CDTF">2024-03-15T12:00:00Z</dcterms:created>
  <dcterms:modified xsi:type="dcterms:W3CDTF">2024-03-15T12:08:00Z</dcterms:modified>
</cp:coreProperties>
</file>