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rsidTr="004B456D">
        <w:trPr>
          <w:cantSplit/>
          <w:trHeight w:hRule="exact" w:val="794"/>
        </w:trPr>
        <w:tc>
          <w:tcPr>
            <w:tcW w:w="8505" w:type="dxa"/>
            <w:tcBorders>
              <w:top w:val="nil"/>
              <w:left w:val="nil"/>
              <w:bottom w:val="nil"/>
              <w:right w:val="nil"/>
            </w:tcBorders>
          </w:tcPr>
          <w:p w:rsidR="00597097" w:rsidRDefault="00597097" w:rsidP="004B456D">
            <w:pPr>
              <w:pStyle w:val="11ptbold"/>
              <w:rPr>
                <w:b w:val="0"/>
                <w:caps w:val="0"/>
              </w:rPr>
            </w:pPr>
            <w:bookmarkStart w:id="0" w:name="BkmStart"/>
            <w:bookmarkEnd w:id="0"/>
            <w:r>
              <w:t>Communiqué de presse</w:t>
            </w:r>
          </w:p>
        </w:tc>
      </w:tr>
      <w:tr w:rsidR="00597097" w:rsidRPr="00B27FCD" w:rsidTr="004B456D">
        <w:trPr>
          <w:cantSplit/>
          <w:trHeight w:val="320"/>
        </w:trPr>
        <w:tc>
          <w:tcPr>
            <w:tcW w:w="8505" w:type="dxa"/>
            <w:tcBorders>
              <w:top w:val="nil"/>
              <w:left w:val="nil"/>
              <w:bottom w:val="nil"/>
              <w:right w:val="nil"/>
            </w:tcBorders>
          </w:tcPr>
          <w:p w:rsidR="00597097" w:rsidRPr="0016437B" w:rsidRDefault="00564BD7" w:rsidP="00335EE9">
            <w:pPr>
              <w:pStyle w:val="Thema"/>
              <w:spacing w:after="120" w:line="240" w:lineRule="auto"/>
            </w:pPr>
            <w:r>
              <w:t>L'UPSA doute de la constitutionnalité</w:t>
            </w:r>
          </w:p>
        </w:tc>
      </w:tr>
      <w:tr w:rsidR="00597097" w:rsidRPr="00CD74CD" w:rsidTr="004B456D">
        <w:trPr>
          <w:trHeight w:val="340"/>
        </w:trPr>
        <w:tc>
          <w:tcPr>
            <w:tcW w:w="8505" w:type="dxa"/>
            <w:tcBorders>
              <w:top w:val="nil"/>
              <w:left w:val="nil"/>
              <w:bottom w:val="nil"/>
              <w:right w:val="nil"/>
            </w:tcBorders>
          </w:tcPr>
          <w:p w:rsidR="00597097" w:rsidRDefault="00597097" w:rsidP="004B456D">
            <w:pPr>
              <w:spacing w:line="276" w:lineRule="auto"/>
              <w:rPr>
                <w:b/>
                <w:sz w:val="20"/>
                <w:szCs w:val="20"/>
              </w:rPr>
            </w:pPr>
            <w:r>
              <w:rPr>
                <w:b/>
                <w:i/>
                <w:sz w:val="20"/>
              </w:rPr>
              <w:t xml:space="preserve">Berne, le 14 juin 2015 – </w:t>
            </w:r>
            <w:bookmarkStart w:id="1" w:name="OLE_LINK3"/>
            <w:r>
              <w:rPr>
                <w:b/>
                <w:sz w:val="20"/>
              </w:rPr>
              <w:t>L'UPSA se réjouit du rejet de l'impôt sur les successions qui aurait posé des défis financiers supplémentaires aux entreprises familiales suisses. Dans un même temps, le Président central Urs Wernli avertit que la nouvelle redevance Billag constitue une charge financière supplémentaire disproportionnée pour de nombreux garages suisses.</w:t>
            </w:r>
            <w:bookmarkEnd w:id="1"/>
          </w:p>
          <w:p w:rsidR="00597097" w:rsidRPr="006F5208" w:rsidRDefault="00597097" w:rsidP="004B456D">
            <w:pPr>
              <w:spacing w:line="276" w:lineRule="auto"/>
              <w:rPr>
                <w:b/>
                <w:sz w:val="20"/>
                <w:szCs w:val="20"/>
              </w:rPr>
            </w:pPr>
          </w:p>
        </w:tc>
      </w:tr>
      <w:tr w:rsidR="00597097" w:rsidRPr="00CD74CD" w:rsidTr="004B456D">
        <w:trPr>
          <w:trHeight w:val="340"/>
        </w:trPr>
        <w:tc>
          <w:tcPr>
            <w:tcW w:w="8505" w:type="dxa"/>
            <w:tcBorders>
              <w:top w:val="nil"/>
              <w:left w:val="nil"/>
              <w:bottom w:val="nil"/>
              <w:right w:val="nil"/>
            </w:tcBorders>
          </w:tcPr>
          <w:p w:rsidR="00335EE9" w:rsidRDefault="00CA68F4" w:rsidP="004B456D">
            <w:pPr>
              <w:spacing w:line="276" w:lineRule="auto"/>
              <w:rPr>
                <w:sz w:val="20"/>
                <w:szCs w:val="20"/>
              </w:rPr>
            </w:pPr>
            <w:r>
              <w:rPr>
                <w:sz w:val="20"/>
              </w:rPr>
              <w:t xml:space="preserve">Pour Urs Wernli, Président central de l'Union professionnelle suisse de l'automobile (UPSA), l'adoption du référendum « Modification de la loi fédérale sur la radio et la télévision » constitue pour les garagistes une hypothèque financière difficile à supporter. « Même les petits garages réalisent rapidement un chiffre d'affaires de plus de CHF 500 000 avec la vente automobile. Par contre, leurs marges sont très faibles. La suspension du taux de change plancher entre le franc suisse et l'euro a encore aggravé la situation en matière de rendements pour les garagistes de l'UPSA. Etant donné que la taxe Billag est un impôt, fait prouvé par la décision </w:t>
            </w:r>
            <w:r w:rsidR="00633A31">
              <w:rPr>
                <w:sz w:val="20"/>
              </w:rPr>
              <w:t xml:space="preserve">du </w:t>
            </w:r>
            <w:r>
              <w:rPr>
                <w:sz w:val="20"/>
              </w:rPr>
              <w:t>Tribunal fédéral de ce printemps, la constitutionnalité est remise en question », explique Urs Wernli.</w:t>
            </w:r>
          </w:p>
          <w:p w:rsidR="004A6DA8" w:rsidRDefault="004A6DA8" w:rsidP="004B456D">
            <w:pPr>
              <w:spacing w:line="276" w:lineRule="auto"/>
              <w:rPr>
                <w:sz w:val="20"/>
                <w:szCs w:val="20"/>
              </w:rPr>
            </w:pPr>
          </w:p>
          <w:p w:rsidR="00335EE9" w:rsidRDefault="00633A31" w:rsidP="004B456D">
            <w:pPr>
              <w:spacing w:line="276" w:lineRule="auto"/>
              <w:rPr>
                <w:sz w:val="20"/>
                <w:szCs w:val="20"/>
              </w:rPr>
            </w:pPr>
            <w:r>
              <w:rPr>
                <w:sz w:val="20"/>
              </w:rPr>
              <w:t>Le N</w:t>
            </w:r>
            <w:r w:rsidR="00FA2782">
              <w:rPr>
                <w:sz w:val="20"/>
              </w:rPr>
              <w:t>on des citoyens suisses à l'impôt sur les successions est pour Urs Wernli très important pour l'avenir des garagistes suisses. « Ce n'est qu'ainsi qu'il sera possible d'assurer le changement de génération des entreprises familiales dans ce contexte économique difficile. Une adoption aurait fortement touché les PME et d'innombrables entreprises familiales - et endommagé ainsi durablement l'épine dorsale de l'économie suisse. Le paiement de l'impôt sur les successions aurait privé les entreprises des moyens financiers et donc des liquidités requises pour l'entreprise et les investissements nécessaires. »</w:t>
            </w:r>
          </w:p>
          <w:p w:rsidR="00335EE9" w:rsidRDefault="00335EE9" w:rsidP="004B456D">
            <w:pPr>
              <w:spacing w:line="276" w:lineRule="auto"/>
              <w:rPr>
                <w:sz w:val="20"/>
                <w:szCs w:val="20"/>
              </w:rPr>
            </w:pPr>
          </w:p>
          <w:p w:rsidR="00335EE9" w:rsidRPr="005A3CEE" w:rsidRDefault="00335EE9" w:rsidP="004B456D">
            <w:pPr>
              <w:spacing w:line="276" w:lineRule="auto"/>
              <w:rPr>
                <w:sz w:val="20"/>
                <w:szCs w:val="20"/>
              </w:rPr>
            </w:pPr>
            <w:r>
              <w:rPr>
                <w:sz w:val="20"/>
              </w:rPr>
              <w:t>« Nous nous engageons avec beaucoup de conviction en faveur de la mobilité motorisée individuelle pour nos 4 000 membres, pour les plus de 220 000 emplois de l'économie automobile et donc pour une base importante de la prospérité suisse », explique le Président central de l'UPSA, Urs Wernli. Les automobilistes doivent déjà beaucoup débourser avec les taxes sur les carburants, le prélèvement des impôts, les taxes douanières d'importation sans oublier la vignette automobile. « Ils ont presque versé CHF 10 milliards en 2014 ».</w:t>
            </w:r>
          </w:p>
          <w:p w:rsidR="00597097" w:rsidRPr="003116EF" w:rsidRDefault="00597097" w:rsidP="004B456D">
            <w:pPr>
              <w:spacing w:line="300" w:lineRule="auto"/>
              <w:rPr>
                <w:sz w:val="20"/>
                <w:szCs w:val="20"/>
              </w:rPr>
            </w:pPr>
          </w:p>
        </w:tc>
      </w:tr>
      <w:tr w:rsidR="00597097" w:rsidTr="004B456D">
        <w:trPr>
          <w:cantSplit/>
          <w:trHeight w:val="340"/>
        </w:trPr>
        <w:tc>
          <w:tcPr>
            <w:tcW w:w="8505" w:type="dxa"/>
            <w:tcBorders>
              <w:top w:val="nil"/>
              <w:left w:val="nil"/>
              <w:bottom w:val="nil"/>
              <w:right w:val="nil"/>
            </w:tcBorders>
          </w:tcPr>
          <w:p w:rsidR="00A53F21" w:rsidRDefault="00A53F21" w:rsidP="007C2CBD">
            <w:pPr>
              <w:pStyle w:val="fuerFragenkursiv"/>
              <w:spacing w:line="240" w:lineRule="auto"/>
              <w:rPr>
                <w:sz w:val="18"/>
              </w:rPr>
            </w:pPr>
            <w:r>
              <w:rPr>
                <w:b/>
                <w:sz w:val="18"/>
              </w:rPr>
              <w:t>De plus amples informations</w:t>
            </w:r>
            <w:r>
              <w:rPr>
                <w:sz w:val="18"/>
              </w:rPr>
              <w:t xml:space="preserve"> sont disponibles auprès d'Urs Wernli, président central de l'UPSA, téléphone 079 222 14 58, e-mail urs.wernli@agvs-upsa.ch </w:t>
            </w:r>
          </w:p>
          <w:p w:rsidR="00A53F21" w:rsidRPr="001D1021" w:rsidRDefault="00A53F21" w:rsidP="007C2CBD">
            <w:pPr>
              <w:pStyle w:val="fuerFragenkursiv"/>
              <w:spacing w:line="240" w:lineRule="auto"/>
              <w:rPr>
                <w:iCs w:val="0"/>
                <w:color w:val="000000"/>
                <w:sz w:val="18"/>
                <w:szCs w:val="18"/>
              </w:rPr>
            </w:pPr>
          </w:p>
          <w:p w:rsidR="00597097" w:rsidRDefault="00597097" w:rsidP="007C2CBD">
            <w:pPr>
              <w:spacing w:line="240" w:lineRule="auto"/>
              <w:rPr>
                <w:i/>
                <w:color w:val="000000"/>
                <w:sz w:val="18"/>
                <w:szCs w:val="18"/>
              </w:rPr>
            </w:pPr>
            <w:r>
              <w:rPr>
                <w:b/>
                <w:i/>
                <w:color w:val="000000"/>
                <w:sz w:val="18"/>
              </w:rPr>
              <w:t>L'Union professionnelle suisse de l'automobile (UPSA)</w:t>
            </w:r>
          </w:p>
          <w:p w:rsidR="00597097" w:rsidRDefault="00597097" w:rsidP="007C2CBD">
            <w:pPr>
              <w:spacing w:line="240" w:lineRule="auto"/>
              <w:rPr>
                <w:i/>
                <w:color w:val="000000"/>
                <w:sz w:val="18"/>
                <w:szCs w:val="18"/>
              </w:rPr>
            </w:pPr>
            <w:r>
              <w:rPr>
                <w:i/>
                <w:color w:val="000000"/>
                <w:sz w:val="18"/>
              </w:rPr>
              <w:t xml:space="preserve">Fondée en 1927, l’UPSA se positionne comme l’association professionnelle et de branche dynamique et axée sur l’avenir des garagistes suisses. </w:t>
            </w:r>
            <w:bookmarkStart w:id="2" w:name="OLE_LINK1"/>
            <w:bookmarkStart w:id="3" w:name="OLE_LINK2"/>
            <w:r>
              <w:rPr>
                <w:i/>
                <w:color w:val="000000"/>
                <w:sz w:val="18"/>
              </w:rPr>
              <w:t>Environ 4 000 petites, moyennes et grandes entreprises, des concessionnaires de marque et des entreprises indépendantes sont membres de l’UPSA. Les 39 000 collaborateurs des entreprises UPSA – dont environ 8 500 personnes en formation – vendent, entretiennent et réparent la plus grande partie du parc automobile suisse qui compte environ 5.7 millions de véhicules.</w:t>
            </w:r>
          </w:p>
          <w:bookmarkEnd w:id="2"/>
          <w:bookmarkEnd w:id="3"/>
          <w:p w:rsidR="00597097" w:rsidRDefault="00597097" w:rsidP="007C2CBD">
            <w:pPr>
              <w:pStyle w:val="fuerFragenkursiv"/>
              <w:spacing w:line="240" w:lineRule="auto"/>
              <w:rPr>
                <w:iCs w:val="0"/>
                <w:color w:val="000000"/>
                <w:sz w:val="18"/>
                <w:szCs w:val="18"/>
              </w:rPr>
            </w:pPr>
          </w:p>
          <w:p w:rsidR="00597097" w:rsidRPr="00B14E9A" w:rsidRDefault="00597097" w:rsidP="00335EE9">
            <w:pPr>
              <w:pStyle w:val="fuerFragenkursiv"/>
              <w:spacing w:line="240" w:lineRule="auto"/>
              <w:rPr>
                <w:b/>
                <w:sz w:val="18"/>
              </w:rPr>
            </w:pPr>
            <w:r>
              <w:rPr>
                <w:b/>
                <w:sz w:val="18"/>
              </w:rPr>
              <w:t xml:space="preserve">Texte téléchargeable sur le site </w:t>
            </w:r>
            <w:hyperlink r:id="rId8">
              <w:r>
                <w:rPr>
                  <w:rStyle w:val="Hyperlink"/>
                  <w:b/>
                  <w:color w:val="auto"/>
                  <w:sz w:val="18"/>
                  <w:u w:val="none"/>
                </w:rPr>
                <w:t>www.agvs-upsa.ch</w:t>
              </w:r>
            </w:hyperlink>
            <w:r>
              <w:rPr>
                <w:b/>
                <w:sz w:val="18"/>
              </w:rPr>
              <w:t xml:space="preserve"> dans la rubrique « Communiqué de presse » située en bas de page</w:t>
            </w:r>
            <w:r w:rsidR="00C60879">
              <w:rPr>
                <w:b/>
                <w:sz w:val="18"/>
              </w:rPr>
              <w:t xml:space="preserve">. </w:t>
            </w:r>
            <w:r w:rsidR="00C60879">
              <w:rPr>
                <w:b/>
                <w:sz w:val="18"/>
              </w:rPr>
              <w:t>Lisez aussi l’interview avec Urs Wernli, le président central de l’UPSA sur www-agvs-upsa.ch.</w:t>
            </w:r>
            <w:bookmarkStart w:id="4" w:name="_GoBack"/>
            <w:bookmarkEnd w:id="4"/>
          </w:p>
        </w:tc>
      </w:tr>
    </w:tbl>
    <w:p w:rsidR="00173033" w:rsidRDefault="00173033"/>
    <w:sectPr w:rsidR="00173033" w:rsidSect="00D66841">
      <w:footerReference w:type="default" r:id="rId9"/>
      <w:footerReference w:type="first" r:id="rId10"/>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76" w:rsidRDefault="00624B76">
      <w:r>
        <w:separator/>
      </w:r>
    </w:p>
  </w:endnote>
  <w:endnote w:type="continuationSeparator" w:id="0">
    <w:p w:rsidR="00624B76" w:rsidRDefault="0062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4"/>
      <w:gridCol w:w="3577"/>
    </w:tblGrid>
    <w:tr w:rsidR="001F20BB">
      <w:trPr>
        <w:trHeight w:val="160"/>
      </w:trPr>
      <w:tc>
        <w:tcPr>
          <w:tcW w:w="6067" w:type="dxa"/>
          <w:vAlign w:val="bottom"/>
        </w:tcPr>
        <w:p w:rsidR="001F20BB" w:rsidRDefault="001F20BB">
          <w:pPr>
            <w:pStyle w:val="Speicherpfad6pt"/>
          </w:pPr>
          <w:r>
            <w:t xml:space="preserve">Page </w:t>
          </w:r>
          <w:r w:rsidR="00DE0FBB">
            <w:rPr>
              <w:rStyle w:val="Seitenzahl"/>
            </w:rPr>
            <w:fldChar w:fldCharType="begin"/>
          </w:r>
          <w:r>
            <w:rPr>
              <w:rStyle w:val="Seitenzahl"/>
            </w:rPr>
            <w:instrText xml:space="preserve"> PAGE </w:instrText>
          </w:r>
          <w:r w:rsidR="00DE0FBB">
            <w:rPr>
              <w:rStyle w:val="Seitenzahl"/>
            </w:rPr>
            <w:fldChar w:fldCharType="separate"/>
          </w:r>
          <w:r w:rsidR="00FA2782">
            <w:rPr>
              <w:rStyle w:val="Seitenzahl"/>
              <w:noProof/>
            </w:rPr>
            <w:t>2</w:t>
          </w:r>
          <w:r w:rsidR="00DE0FBB">
            <w:rPr>
              <w:rStyle w:val="Seitenzahl"/>
            </w:rPr>
            <w:fldChar w:fldCharType="end"/>
          </w:r>
          <w:r>
            <w:rPr>
              <w:rStyle w:val="Seitenzahl"/>
            </w:rPr>
            <w:t xml:space="preserve"> sur </w:t>
          </w:r>
          <w:r w:rsidR="00DE0FBB">
            <w:rPr>
              <w:rStyle w:val="Seitenzahl"/>
            </w:rPr>
            <w:fldChar w:fldCharType="begin"/>
          </w:r>
          <w:r>
            <w:rPr>
              <w:rStyle w:val="Seitenzahl"/>
            </w:rPr>
            <w:instrText xml:space="preserve"> NUMPAGES </w:instrText>
          </w:r>
          <w:r w:rsidR="00DE0FBB">
            <w:rPr>
              <w:rStyle w:val="Seitenzahl"/>
            </w:rPr>
            <w:fldChar w:fldCharType="separate"/>
          </w:r>
          <w:r w:rsidR="00FA2782">
            <w:rPr>
              <w:rStyle w:val="Seitenzahl"/>
              <w:noProof/>
            </w:rPr>
            <w:t>2</w:t>
          </w:r>
          <w:r w:rsidR="00DE0FBB">
            <w:rPr>
              <w:rStyle w:val="Seitenzahl"/>
            </w:rPr>
            <w:fldChar w:fldCharType="end"/>
          </w:r>
        </w:p>
      </w:tc>
      <w:tc>
        <w:tcPr>
          <w:tcW w:w="3969" w:type="dxa"/>
        </w:tcPr>
        <w:p w:rsidR="001F20BB" w:rsidRDefault="001F20BB">
          <w:pPr>
            <w:pStyle w:val="Speicherpfad6pt"/>
          </w:pPr>
        </w:p>
      </w:tc>
    </w:tr>
  </w:tbl>
  <w:p w:rsidR="001F20BB" w:rsidRDefault="001F20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BB" w:rsidRDefault="001F20BB" w:rsidP="000635E0">
    <w:pPr>
      <w:pStyle w:val="Logo"/>
    </w:pPr>
    <w:r>
      <w:rPr>
        <w:noProof/>
        <w:vanish w:val="0"/>
        <w:lang w:val="de-CH" w:eastAsia="de-CH" w:bidi="ar-SA"/>
      </w:rPr>
      <w:drawing>
        <wp:anchor distT="0" distB="0" distL="114300" distR="114300" simplePos="0" relativeHeight="251659776" behindDoc="0" locked="0" layoutInCell="1" allowOverlap="1">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anchor>
      </w:drawing>
    </w:r>
    <w:r>
      <w:rPr>
        <w:noProof/>
        <w:vanish w:val="0"/>
        <w:lang w:val="de-CH" w:eastAsia="de-CH" w:bidi="ar-SA"/>
      </w:rPr>
      <w:drawing>
        <wp:anchor distT="0" distB="0" distL="114300" distR="114300" simplePos="0" relativeHeight="251657728" behindDoc="1" locked="0" layoutInCell="1" allowOverlap="1">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anchor>
      </w:drawing>
    </w:r>
  </w:p>
  <w:p w:rsidR="001F20BB" w:rsidRDefault="001F20BB" w:rsidP="000635E0">
    <w:pPr>
      <w:pStyle w:val="Logo"/>
    </w:pPr>
    <w:r>
      <w:rPr>
        <w:noProof/>
        <w:vanish w:val="0"/>
        <w:lang w:val="de-CH" w:eastAsia="de-CH" w:bidi="ar-SA"/>
      </w:rPr>
      <w:drawing>
        <wp:anchor distT="0" distB="0" distL="114300" distR="114300" simplePos="0" relativeHeight="251656704" behindDoc="0" locked="1" layoutInCell="1" allowOverlap="1">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76" w:rsidRDefault="00624B76">
      <w:r>
        <w:separator/>
      </w:r>
    </w:p>
  </w:footnote>
  <w:footnote w:type="continuationSeparator" w:id="0">
    <w:p w:rsidR="00624B76" w:rsidRDefault="0062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E73ED"/>
    <w:rsid w:val="000007C8"/>
    <w:rsid w:val="00002A9F"/>
    <w:rsid w:val="00010E0F"/>
    <w:rsid w:val="00015560"/>
    <w:rsid w:val="00022816"/>
    <w:rsid w:val="000355F0"/>
    <w:rsid w:val="00046A02"/>
    <w:rsid w:val="00055CA5"/>
    <w:rsid w:val="000635E0"/>
    <w:rsid w:val="000755AB"/>
    <w:rsid w:val="00076A86"/>
    <w:rsid w:val="000831F2"/>
    <w:rsid w:val="00093CF1"/>
    <w:rsid w:val="00096AB7"/>
    <w:rsid w:val="000B4AD6"/>
    <w:rsid w:val="000C1713"/>
    <w:rsid w:val="000D63D8"/>
    <w:rsid w:val="000E039C"/>
    <w:rsid w:val="001048A0"/>
    <w:rsid w:val="001274AF"/>
    <w:rsid w:val="00132911"/>
    <w:rsid w:val="00133231"/>
    <w:rsid w:val="00135851"/>
    <w:rsid w:val="001452BE"/>
    <w:rsid w:val="00173033"/>
    <w:rsid w:val="00183330"/>
    <w:rsid w:val="00183B09"/>
    <w:rsid w:val="00184B28"/>
    <w:rsid w:val="00197938"/>
    <w:rsid w:val="001C43B6"/>
    <w:rsid w:val="001E73ED"/>
    <w:rsid w:val="001F20BB"/>
    <w:rsid w:val="00202BA3"/>
    <w:rsid w:val="0021648A"/>
    <w:rsid w:val="00220F5E"/>
    <w:rsid w:val="0024787A"/>
    <w:rsid w:val="00253EB9"/>
    <w:rsid w:val="00293836"/>
    <w:rsid w:val="00295062"/>
    <w:rsid w:val="002A3E50"/>
    <w:rsid w:val="002B45D4"/>
    <w:rsid w:val="002C7FA2"/>
    <w:rsid w:val="002F0B1F"/>
    <w:rsid w:val="002F101B"/>
    <w:rsid w:val="00304696"/>
    <w:rsid w:val="00306831"/>
    <w:rsid w:val="003246D7"/>
    <w:rsid w:val="0032736E"/>
    <w:rsid w:val="00327656"/>
    <w:rsid w:val="00335EE9"/>
    <w:rsid w:val="003502C9"/>
    <w:rsid w:val="003515E9"/>
    <w:rsid w:val="00367C41"/>
    <w:rsid w:val="00383EAF"/>
    <w:rsid w:val="00391446"/>
    <w:rsid w:val="003A582F"/>
    <w:rsid w:val="003A5F7A"/>
    <w:rsid w:val="003B5174"/>
    <w:rsid w:val="003D1167"/>
    <w:rsid w:val="003E4152"/>
    <w:rsid w:val="003F5246"/>
    <w:rsid w:val="0041337B"/>
    <w:rsid w:val="00422E1F"/>
    <w:rsid w:val="00425F5E"/>
    <w:rsid w:val="004326B2"/>
    <w:rsid w:val="00436A6F"/>
    <w:rsid w:val="00441E37"/>
    <w:rsid w:val="00453C25"/>
    <w:rsid w:val="00462D74"/>
    <w:rsid w:val="00483C1E"/>
    <w:rsid w:val="004A5F9F"/>
    <w:rsid w:val="004A6DA8"/>
    <w:rsid w:val="004B456D"/>
    <w:rsid w:val="004B5C49"/>
    <w:rsid w:val="004D20A3"/>
    <w:rsid w:val="004E02F8"/>
    <w:rsid w:val="00504EBA"/>
    <w:rsid w:val="00511F28"/>
    <w:rsid w:val="00520041"/>
    <w:rsid w:val="00530031"/>
    <w:rsid w:val="00530B13"/>
    <w:rsid w:val="005368D5"/>
    <w:rsid w:val="00552A13"/>
    <w:rsid w:val="00564BD7"/>
    <w:rsid w:val="005677AA"/>
    <w:rsid w:val="005702AC"/>
    <w:rsid w:val="005842E4"/>
    <w:rsid w:val="00586622"/>
    <w:rsid w:val="00593B8E"/>
    <w:rsid w:val="00597097"/>
    <w:rsid w:val="005B01E8"/>
    <w:rsid w:val="005B22EC"/>
    <w:rsid w:val="005B41A3"/>
    <w:rsid w:val="005C286C"/>
    <w:rsid w:val="005D1D75"/>
    <w:rsid w:val="005D4450"/>
    <w:rsid w:val="005D57F6"/>
    <w:rsid w:val="005E5089"/>
    <w:rsid w:val="006046F2"/>
    <w:rsid w:val="00611403"/>
    <w:rsid w:val="00624B76"/>
    <w:rsid w:val="0062686C"/>
    <w:rsid w:val="00633410"/>
    <w:rsid w:val="00633A31"/>
    <w:rsid w:val="00651C20"/>
    <w:rsid w:val="006628EE"/>
    <w:rsid w:val="00664423"/>
    <w:rsid w:val="00685AB3"/>
    <w:rsid w:val="00695CF6"/>
    <w:rsid w:val="006B041E"/>
    <w:rsid w:val="006B71CB"/>
    <w:rsid w:val="006C4C0B"/>
    <w:rsid w:val="006D667C"/>
    <w:rsid w:val="00755BEF"/>
    <w:rsid w:val="007721A8"/>
    <w:rsid w:val="00774343"/>
    <w:rsid w:val="00774E01"/>
    <w:rsid w:val="007852CE"/>
    <w:rsid w:val="007871BA"/>
    <w:rsid w:val="00796544"/>
    <w:rsid w:val="007A5A29"/>
    <w:rsid w:val="007A79E8"/>
    <w:rsid w:val="007B743D"/>
    <w:rsid w:val="007C2CBD"/>
    <w:rsid w:val="007E1D2D"/>
    <w:rsid w:val="007F243D"/>
    <w:rsid w:val="007F3F9B"/>
    <w:rsid w:val="008004DF"/>
    <w:rsid w:val="00825653"/>
    <w:rsid w:val="00831D68"/>
    <w:rsid w:val="0083447A"/>
    <w:rsid w:val="0084659E"/>
    <w:rsid w:val="00850CD5"/>
    <w:rsid w:val="0086117D"/>
    <w:rsid w:val="00863962"/>
    <w:rsid w:val="00881F0F"/>
    <w:rsid w:val="008846A5"/>
    <w:rsid w:val="00887C3E"/>
    <w:rsid w:val="00892B5E"/>
    <w:rsid w:val="008B62E3"/>
    <w:rsid w:val="008C28EB"/>
    <w:rsid w:val="008C7650"/>
    <w:rsid w:val="008D57B1"/>
    <w:rsid w:val="008E5403"/>
    <w:rsid w:val="008F25F8"/>
    <w:rsid w:val="008F73DB"/>
    <w:rsid w:val="00901780"/>
    <w:rsid w:val="009047D8"/>
    <w:rsid w:val="00904C8B"/>
    <w:rsid w:val="00907E09"/>
    <w:rsid w:val="00913519"/>
    <w:rsid w:val="00923B53"/>
    <w:rsid w:val="00932B80"/>
    <w:rsid w:val="009372BA"/>
    <w:rsid w:val="00940716"/>
    <w:rsid w:val="0096703A"/>
    <w:rsid w:val="00970B6F"/>
    <w:rsid w:val="009802AA"/>
    <w:rsid w:val="0099150C"/>
    <w:rsid w:val="00997F0F"/>
    <w:rsid w:val="009F6DC7"/>
    <w:rsid w:val="00A17AFC"/>
    <w:rsid w:val="00A20F4A"/>
    <w:rsid w:val="00A31F7C"/>
    <w:rsid w:val="00A36049"/>
    <w:rsid w:val="00A53F21"/>
    <w:rsid w:val="00A75BF3"/>
    <w:rsid w:val="00AA72D3"/>
    <w:rsid w:val="00AD0DA0"/>
    <w:rsid w:val="00AD5C43"/>
    <w:rsid w:val="00AF0F31"/>
    <w:rsid w:val="00B0626A"/>
    <w:rsid w:val="00B13050"/>
    <w:rsid w:val="00B14E9A"/>
    <w:rsid w:val="00B377A5"/>
    <w:rsid w:val="00B44CA8"/>
    <w:rsid w:val="00B573A4"/>
    <w:rsid w:val="00B830C9"/>
    <w:rsid w:val="00B87C4D"/>
    <w:rsid w:val="00B9068C"/>
    <w:rsid w:val="00B92895"/>
    <w:rsid w:val="00BB4156"/>
    <w:rsid w:val="00BC62CD"/>
    <w:rsid w:val="00BE4745"/>
    <w:rsid w:val="00BF1544"/>
    <w:rsid w:val="00BF269D"/>
    <w:rsid w:val="00BF29FE"/>
    <w:rsid w:val="00C1547D"/>
    <w:rsid w:val="00C21DCD"/>
    <w:rsid w:val="00C3222B"/>
    <w:rsid w:val="00C37319"/>
    <w:rsid w:val="00C446AD"/>
    <w:rsid w:val="00C473AA"/>
    <w:rsid w:val="00C530C0"/>
    <w:rsid w:val="00C563E3"/>
    <w:rsid w:val="00C607B3"/>
    <w:rsid w:val="00C60879"/>
    <w:rsid w:val="00C62171"/>
    <w:rsid w:val="00CA5766"/>
    <w:rsid w:val="00CA68F4"/>
    <w:rsid w:val="00CB314A"/>
    <w:rsid w:val="00CC1073"/>
    <w:rsid w:val="00CC725D"/>
    <w:rsid w:val="00CD760F"/>
    <w:rsid w:val="00D07297"/>
    <w:rsid w:val="00D07B0A"/>
    <w:rsid w:val="00D113F9"/>
    <w:rsid w:val="00D30181"/>
    <w:rsid w:val="00D34EE1"/>
    <w:rsid w:val="00D55DE8"/>
    <w:rsid w:val="00D66841"/>
    <w:rsid w:val="00D87D69"/>
    <w:rsid w:val="00D91D55"/>
    <w:rsid w:val="00D91E13"/>
    <w:rsid w:val="00D953B7"/>
    <w:rsid w:val="00D9566D"/>
    <w:rsid w:val="00DB0386"/>
    <w:rsid w:val="00DB083A"/>
    <w:rsid w:val="00DD0713"/>
    <w:rsid w:val="00DE0FBB"/>
    <w:rsid w:val="00DE3048"/>
    <w:rsid w:val="00DE4CE4"/>
    <w:rsid w:val="00DF64CC"/>
    <w:rsid w:val="00E02830"/>
    <w:rsid w:val="00E0347E"/>
    <w:rsid w:val="00E20513"/>
    <w:rsid w:val="00E56E47"/>
    <w:rsid w:val="00E745B5"/>
    <w:rsid w:val="00EA2C4C"/>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99A"/>
    <w:rsid w:val="00FA06A7"/>
    <w:rsid w:val="00FA23B8"/>
    <w:rsid w:val="00FA2782"/>
    <w:rsid w:val="00FA59C4"/>
    <w:rsid w:val="00FA6559"/>
    <w:rsid w:val="00FC23CA"/>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E0FBB"/>
    <w:pPr>
      <w:tabs>
        <w:tab w:val="center" w:pos="4536"/>
        <w:tab w:val="right" w:pos="9072"/>
      </w:tabs>
    </w:pPr>
  </w:style>
  <w:style w:type="paragraph" w:customStyle="1" w:styleId="Speicherpfad6pt">
    <w:name w:val="Speicherpfad 6 pt"/>
    <w:basedOn w:val="Standard"/>
    <w:rsid w:val="00DE0FBB"/>
    <w:pPr>
      <w:spacing w:line="160" w:lineRule="exact"/>
    </w:pPr>
    <w:rPr>
      <w:sz w:val="12"/>
    </w:rPr>
  </w:style>
  <w:style w:type="paragraph" w:customStyle="1" w:styleId="Betreff">
    <w:name w:val="Betreff"/>
    <w:basedOn w:val="Standard"/>
    <w:rsid w:val="00DE0FBB"/>
    <w:rPr>
      <w:b/>
      <w:bCs/>
      <w:sz w:val="26"/>
    </w:rPr>
  </w:style>
  <w:style w:type="paragraph" w:styleId="Fuzeile">
    <w:name w:val="footer"/>
    <w:basedOn w:val="Standard"/>
    <w:rsid w:val="00DE0FBB"/>
    <w:pPr>
      <w:tabs>
        <w:tab w:val="center" w:pos="4536"/>
        <w:tab w:val="right" w:pos="9072"/>
      </w:tabs>
    </w:pPr>
  </w:style>
  <w:style w:type="character" w:styleId="Seitenzahl">
    <w:name w:val="page number"/>
    <w:basedOn w:val="Absatz-Standardschriftart"/>
    <w:rsid w:val="00DE0FBB"/>
  </w:style>
  <w:style w:type="paragraph" w:customStyle="1" w:styleId="Gruss">
    <w:name w:val="Gruss"/>
    <w:basedOn w:val="Standard"/>
    <w:rsid w:val="00DE0FBB"/>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sid w:val="00DE0FBB"/>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character" w:styleId="Kommentarzeichen">
    <w:name w:val="annotation reference"/>
    <w:basedOn w:val="Absatz-Standardschriftart"/>
    <w:semiHidden/>
    <w:unhideWhenUsed/>
    <w:rsid w:val="00923B53"/>
    <w:rPr>
      <w:sz w:val="16"/>
      <w:szCs w:val="16"/>
    </w:rPr>
  </w:style>
  <w:style w:type="paragraph" w:styleId="Kommentartext">
    <w:name w:val="annotation text"/>
    <w:basedOn w:val="Standard"/>
    <w:link w:val="KommentartextZchn"/>
    <w:semiHidden/>
    <w:unhideWhenUsed/>
    <w:rsid w:val="00923B53"/>
    <w:pPr>
      <w:spacing w:line="240" w:lineRule="auto"/>
    </w:pPr>
    <w:rPr>
      <w:sz w:val="20"/>
      <w:szCs w:val="20"/>
    </w:rPr>
  </w:style>
  <w:style w:type="character" w:customStyle="1" w:styleId="KommentartextZchn">
    <w:name w:val="Kommentartext Zchn"/>
    <w:basedOn w:val="Absatz-Standardschriftart"/>
    <w:link w:val="Kommentartext"/>
    <w:semiHidden/>
    <w:rsid w:val="00923B53"/>
    <w:rPr>
      <w:rFonts w:ascii="Arial" w:hAnsi="Arial"/>
    </w:rPr>
  </w:style>
  <w:style w:type="paragraph" w:styleId="Kommentarthema">
    <w:name w:val="annotation subject"/>
    <w:basedOn w:val="Kommentartext"/>
    <w:next w:val="Kommentartext"/>
    <w:link w:val="KommentarthemaZchn"/>
    <w:semiHidden/>
    <w:unhideWhenUsed/>
    <w:rsid w:val="00923B53"/>
    <w:rPr>
      <w:b/>
      <w:bCs/>
    </w:rPr>
  </w:style>
  <w:style w:type="character" w:customStyle="1" w:styleId="KommentarthemaZchn">
    <w:name w:val="Kommentarthema Zchn"/>
    <w:basedOn w:val="KommentartextZchn"/>
    <w:link w:val="Kommentarthema"/>
    <w:semiHidden/>
    <w:rsid w:val="00923B5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Texte de bulles Car"/>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character" w:styleId="Kommentarzeichen">
    <w:name w:val="annotation reference"/>
    <w:basedOn w:val="Absatz-Standardschriftart"/>
    <w:semiHidden/>
    <w:unhideWhenUsed/>
    <w:rsid w:val="00923B53"/>
    <w:rPr>
      <w:sz w:val="16"/>
      <w:szCs w:val="16"/>
    </w:rPr>
  </w:style>
  <w:style w:type="paragraph" w:styleId="Kommentartext">
    <w:name w:val="annotation text"/>
    <w:basedOn w:val="Standard"/>
    <w:link w:val="KommentartextZchn"/>
    <w:semiHidden/>
    <w:unhideWhenUsed/>
    <w:rsid w:val="00923B53"/>
    <w:pPr>
      <w:spacing w:line="240" w:lineRule="auto"/>
    </w:pPr>
    <w:rPr>
      <w:sz w:val="20"/>
      <w:szCs w:val="20"/>
    </w:rPr>
  </w:style>
  <w:style w:type="character" w:customStyle="1" w:styleId="KommentartextZchn">
    <w:name w:val="Commentaire Car"/>
    <w:basedOn w:val="Absatz-Standardschriftart"/>
    <w:link w:val="Kommentartext"/>
    <w:semiHidden/>
    <w:rsid w:val="00923B53"/>
    <w:rPr>
      <w:rFonts w:ascii="Arial" w:hAnsi="Arial"/>
    </w:rPr>
  </w:style>
  <w:style w:type="paragraph" w:styleId="Kommentarthema">
    <w:name w:val="annotation subject"/>
    <w:basedOn w:val="Kommentartext"/>
    <w:next w:val="Kommentartext"/>
    <w:link w:val="KommentarthemaZchn"/>
    <w:semiHidden/>
    <w:unhideWhenUsed/>
    <w:rsid w:val="00923B53"/>
    <w:rPr>
      <w:b/>
      <w:bCs/>
    </w:rPr>
  </w:style>
  <w:style w:type="character" w:customStyle="1" w:styleId="KommentarthemaZchn">
    <w:name w:val="Objet du commentaire Car"/>
    <w:basedOn w:val="KommentartextZchn"/>
    <w:link w:val="Kommentarthema"/>
    <w:semiHidden/>
    <w:rsid w:val="00923B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vs-upsa.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_W&#246;lflistrasse\AGVS_Vorlagen\Medieninformation_d_AGVS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323D-D441-44E2-BA41-FDF3F7CF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Medieninformation_d_AGVS_Vorlage.dotx</Template>
  <TotalTime>0</TotalTime>
  <Pages>1</Pages>
  <Words>486</Words>
  <Characters>2822</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Adresse</vt:lpstr>
      <vt:lpstr>Adresse</vt:lpstr>
    </vt:vector>
  </TitlesOfParts>
  <Company>Victor Hotz AG</Company>
  <LinksUpToDate>false</LinksUpToDate>
  <CharactersWithSpaces>3302</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Sascha Rhyner</dc:creator>
  <cp:lastModifiedBy>Jennifer Isenschmid</cp:lastModifiedBy>
  <cp:revision>3</cp:revision>
  <cp:lastPrinted>2015-06-11T07:52:00Z</cp:lastPrinted>
  <dcterms:created xsi:type="dcterms:W3CDTF">2015-06-11T14:21:00Z</dcterms:created>
  <dcterms:modified xsi:type="dcterms:W3CDTF">2015-06-14T11:55:00Z</dcterms:modified>
</cp:coreProperties>
</file>